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6025A6" w14:textId="20F82F87" w:rsidR="00DC1CDC" w:rsidRDefault="00FA3AE7" w:rsidP="00FA3AE7">
      <w:pPr>
        <w:spacing w:before="0" w:after="0"/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sz w:val="24"/>
          <w:szCs w:val="20"/>
        </w:rPr>
        <w:t>Wskazówki</w:t>
      </w:r>
      <w:r w:rsidR="004E1673" w:rsidRPr="002A4BEE">
        <w:rPr>
          <w:rFonts w:ascii="Arial" w:hAnsi="Arial" w:cs="Arial"/>
          <w:b/>
          <w:sz w:val="24"/>
          <w:szCs w:val="20"/>
        </w:rPr>
        <w:t xml:space="preserve"> wypełniania karty </w:t>
      </w:r>
      <w:r w:rsidR="00E1468C" w:rsidRPr="002A4BEE">
        <w:rPr>
          <w:rFonts w:ascii="Arial" w:hAnsi="Arial" w:cs="Arial"/>
          <w:b/>
          <w:sz w:val="24"/>
          <w:szCs w:val="20"/>
        </w:rPr>
        <w:t xml:space="preserve">weryfikacji </w:t>
      </w:r>
      <w:r w:rsidRPr="002A4BEE">
        <w:rPr>
          <w:rFonts w:ascii="Arial" w:hAnsi="Arial" w:cs="Arial"/>
          <w:b/>
          <w:sz w:val="24"/>
          <w:szCs w:val="20"/>
        </w:rPr>
        <w:t xml:space="preserve">wstępnej </w:t>
      </w:r>
      <w:r w:rsidR="004E1673" w:rsidRPr="002A4BEE">
        <w:rPr>
          <w:rFonts w:ascii="Arial" w:hAnsi="Arial" w:cs="Arial"/>
          <w:b/>
          <w:sz w:val="24"/>
          <w:szCs w:val="20"/>
        </w:rPr>
        <w:t xml:space="preserve">wniosku </w:t>
      </w:r>
      <w:r w:rsidR="004E1673" w:rsidRPr="002A4BEE">
        <w:rPr>
          <w:rFonts w:ascii="Arial" w:hAnsi="Arial" w:cs="Arial"/>
          <w:b/>
          <w:sz w:val="24"/>
          <w:szCs w:val="20"/>
        </w:rPr>
        <w:br/>
        <w:t>o dofinansowanie</w:t>
      </w:r>
      <w:r w:rsidR="002A4BEE" w:rsidRPr="002A4BEE">
        <w:rPr>
          <w:rFonts w:ascii="Arial" w:hAnsi="Arial" w:cs="Arial"/>
          <w:b/>
          <w:sz w:val="24"/>
          <w:szCs w:val="20"/>
        </w:rPr>
        <w:t xml:space="preserve"> (EFRR)</w:t>
      </w:r>
      <w:r w:rsidR="00795200" w:rsidRPr="002A4BEE">
        <w:rPr>
          <w:rFonts w:ascii="Arial" w:hAnsi="Arial" w:cs="Arial"/>
          <w:b/>
          <w:sz w:val="24"/>
          <w:szCs w:val="20"/>
        </w:rPr>
        <w:t xml:space="preserve"> ze środków RPO WK-P</w:t>
      </w:r>
    </w:p>
    <w:p w14:paraId="6C440A82" w14:textId="77777777" w:rsidR="00FA3AE7" w:rsidRDefault="00FA3AE7" w:rsidP="00FA3AE7">
      <w:pPr>
        <w:spacing w:before="0" w:after="0"/>
        <w:jc w:val="center"/>
        <w:rPr>
          <w:rFonts w:ascii="Arial" w:hAnsi="Arial" w:cs="Arial"/>
          <w:b/>
          <w:sz w:val="24"/>
          <w:szCs w:val="20"/>
        </w:rPr>
      </w:pPr>
    </w:p>
    <w:p w14:paraId="4B33DE5E" w14:textId="00D145C7" w:rsidR="00D377F2" w:rsidRPr="00D377F2" w:rsidRDefault="00D377F2" w:rsidP="00FA3AE7">
      <w:pPr>
        <w:spacing w:before="0" w:after="0"/>
        <w:rPr>
          <w:rFonts w:ascii="Arial" w:hAnsi="Arial" w:cs="Arial"/>
          <w:b/>
          <w:sz w:val="20"/>
          <w:szCs w:val="20"/>
        </w:rPr>
      </w:pPr>
      <w:r w:rsidRPr="00D377F2">
        <w:rPr>
          <w:rFonts w:ascii="Arial" w:hAnsi="Arial" w:cs="Arial"/>
          <w:b/>
          <w:sz w:val="20"/>
          <w:szCs w:val="20"/>
        </w:rPr>
        <w:t>Część A</w:t>
      </w:r>
    </w:p>
    <w:p w14:paraId="12C31336" w14:textId="622F49EC" w:rsidR="00FA3AE7" w:rsidRPr="00D377F2" w:rsidRDefault="00FA3AE7" w:rsidP="00FA3AE7">
      <w:pPr>
        <w:spacing w:before="0" w:after="0"/>
        <w:rPr>
          <w:rFonts w:ascii="Arial" w:hAnsi="Arial" w:cs="Arial"/>
          <w:b/>
          <w:color w:val="0070C0"/>
          <w:sz w:val="20"/>
          <w:szCs w:val="20"/>
        </w:rPr>
      </w:pPr>
      <w:r w:rsidRPr="00D377F2">
        <w:rPr>
          <w:rFonts w:ascii="Arial" w:hAnsi="Arial" w:cs="Arial"/>
          <w:b/>
          <w:color w:val="0070C0"/>
          <w:sz w:val="20"/>
          <w:szCs w:val="20"/>
        </w:rPr>
        <w:t>WERYFIKACJA ZGODNOŚCI Z OGŁOSZENIEM NABORU WNIOSKÓW:</w:t>
      </w:r>
    </w:p>
    <w:p w14:paraId="2AEB512E" w14:textId="5C4BE449" w:rsidR="0075367E" w:rsidRPr="007C4340" w:rsidRDefault="007C4340" w:rsidP="007C4340">
      <w:pPr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Pkt II </w:t>
      </w:r>
      <w:r w:rsidR="0075367E" w:rsidRPr="007C4340">
        <w:rPr>
          <w:rFonts w:ascii="Arial" w:hAnsi="Arial" w:cs="Arial"/>
          <w:b/>
          <w:sz w:val="20"/>
          <w:szCs w:val="20"/>
        </w:rPr>
        <w:t>Wniosek złożono w wersji papierowej oraz w Generatorze Wniosków o Dofinansowanie.</w:t>
      </w:r>
    </w:p>
    <w:p w14:paraId="20962E53" w14:textId="7E33899E" w:rsidR="0075367E" w:rsidRPr="002A4BEE" w:rsidRDefault="0075367E" w:rsidP="002A4BEE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 czy wnioskodawca załączył potwierdzenie złożenia wniosku o dofinansowanie w Generatorze Wniosków o Dofinansowanie.</w:t>
      </w:r>
    </w:p>
    <w:p w14:paraId="4660D4DB" w14:textId="0C7F167C" w:rsidR="0075367E" w:rsidRPr="007C4340" w:rsidRDefault="007C4340" w:rsidP="007C4340">
      <w:pPr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Pkt IV </w:t>
      </w:r>
      <w:r w:rsidR="0075367E" w:rsidRPr="007C4340">
        <w:rPr>
          <w:rFonts w:ascii="Arial" w:hAnsi="Arial" w:cs="Arial"/>
          <w:b/>
          <w:sz w:val="20"/>
          <w:szCs w:val="20"/>
        </w:rPr>
        <w:t>Wszystkie załączniki do wniosku o dofinansowanie są kompletne, poprawne i zgodne z prawem.</w:t>
      </w:r>
    </w:p>
    <w:p w14:paraId="0BD2B88B" w14:textId="55D56071" w:rsidR="0075367E" w:rsidRPr="002A4BEE" w:rsidRDefault="0075367E" w:rsidP="002A4BEE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 czy wnioskodawca dołączył do wniosku o dofinansowanie projektu wszystkie załączniki zgodnie z listą załączników zamieszczoną w ogłoszeniu o naborze wniosków oraz czy załączniki do wniosku są zgodne z przepisami prawa polskiego i unijnego oraz</w:t>
      </w:r>
      <w:r w:rsidR="001C2231" w:rsidRPr="002A4BEE">
        <w:rPr>
          <w:rFonts w:ascii="Arial" w:hAnsi="Arial" w:cs="Arial"/>
          <w:sz w:val="20"/>
          <w:szCs w:val="20"/>
        </w:rPr>
        <w:t>,</w:t>
      </w:r>
      <w:r w:rsidRPr="002A4BEE">
        <w:rPr>
          <w:rFonts w:ascii="Arial" w:hAnsi="Arial" w:cs="Arial"/>
          <w:sz w:val="20"/>
          <w:szCs w:val="20"/>
        </w:rPr>
        <w:t xml:space="preserve"> o ile dotyczy</w:t>
      </w:r>
      <w:r w:rsidR="001C2231" w:rsidRPr="002A4BEE">
        <w:rPr>
          <w:rFonts w:ascii="Arial" w:hAnsi="Arial" w:cs="Arial"/>
          <w:sz w:val="20"/>
          <w:szCs w:val="20"/>
        </w:rPr>
        <w:t>,</w:t>
      </w:r>
      <w:r w:rsidRPr="002A4BEE">
        <w:rPr>
          <w:rFonts w:ascii="Arial" w:hAnsi="Arial" w:cs="Arial"/>
          <w:sz w:val="20"/>
          <w:szCs w:val="20"/>
        </w:rPr>
        <w:t xml:space="preserve"> instrukcją wypełniania załączników, stanowiącą załącznik do ogłoszenia o naborze wniosków.</w:t>
      </w:r>
    </w:p>
    <w:p w14:paraId="2DFE5DF3" w14:textId="7056C7BE" w:rsidR="0075367E" w:rsidRPr="007C4340" w:rsidRDefault="007C4340" w:rsidP="007C4340">
      <w:pPr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Pkt V </w:t>
      </w:r>
      <w:r w:rsidR="0075367E" w:rsidRPr="007C4340">
        <w:rPr>
          <w:rFonts w:ascii="Arial" w:hAnsi="Arial" w:cs="Arial"/>
          <w:b/>
          <w:sz w:val="20"/>
          <w:szCs w:val="20"/>
        </w:rPr>
        <w:t>Wniosek w wersji papierowej został podpisany przez upoważnione osoby.</w:t>
      </w:r>
    </w:p>
    <w:p w14:paraId="15C29155" w14:textId="3C214C9A" w:rsidR="0075367E" w:rsidRDefault="0075367E" w:rsidP="002A4BEE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 czy wniosek został opatrzony wymaganym podpisem osoby/osób</w:t>
      </w:r>
      <w:r w:rsidR="007C4340">
        <w:rPr>
          <w:rFonts w:ascii="Arial" w:hAnsi="Arial" w:cs="Arial"/>
          <w:sz w:val="20"/>
          <w:szCs w:val="20"/>
        </w:rPr>
        <w:t xml:space="preserve"> </w:t>
      </w:r>
      <w:r w:rsidRPr="002A4BEE">
        <w:rPr>
          <w:rFonts w:ascii="Arial" w:hAnsi="Arial" w:cs="Arial"/>
          <w:sz w:val="20"/>
          <w:szCs w:val="20"/>
        </w:rPr>
        <w:t>upoważnion</w:t>
      </w:r>
      <w:r w:rsidR="001C2231" w:rsidRPr="002A4BEE">
        <w:rPr>
          <w:rFonts w:ascii="Arial" w:hAnsi="Arial" w:cs="Arial"/>
          <w:sz w:val="20"/>
          <w:szCs w:val="20"/>
        </w:rPr>
        <w:t>ej/</w:t>
      </w:r>
      <w:proofErr w:type="spellStart"/>
      <w:r w:rsidR="001C2231" w:rsidRPr="002A4BEE">
        <w:rPr>
          <w:rFonts w:ascii="Arial" w:hAnsi="Arial" w:cs="Arial"/>
          <w:sz w:val="20"/>
          <w:szCs w:val="20"/>
        </w:rPr>
        <w:t>ych</w:t>
      </w:r>
      <w:proofErr w:type="spellEnd"/>
      <w:r w:rsidR="001C2231" w:rsidRPr="002A4BEE">
        <w:rPr>
          <w:rFonts w:ascii="Arial" w:hAnsi="Arial" w:cs="Arial"/>
          <w:sz w:val="20"/>
          <w:szCs w:val="20"/>
        </w:rPr>
        <w:t xml:space="preserve"> wskazanej/</w:t>
      </w:r>
      <w:proofErr w:type="spellStart"/>
      <w:r w:rsidR="001C2231" w:rsidRPr="002A4BEE">
        <w:rPr>
          <w:rFonts w:ascii="Arial" w:hAnsi="Arial" w:cs="Arial"/>
          <w:sz w:val="20"/>
          <w:szCs w:val="20"/>
        </w:rPr>
        <w:t>ych</w:t>
      </w:r>
      <w:proofErr w:type="spellEnd"/>
      <w:r w:rsidR="001C2231" w:rsidRPr="002A4BEE">
        <w:rPr>
          <w:rFonts w:ascii="Arial" w:hAnsi="Arial" w:cs="Arial"/>
          <w:sz w:val="20"/>
          <w:szCs w:val="20"/>
        </w:rPr>
        <w:t xml:space="preserve"> we wniosku.</w:t>
      </w:r>
      <w:r w:rsidRPr="002A4BEE">
        <w:rPr>
          <w:rFonts w:ascii="Arial" w:hAnsi="Arial" w:cs="Arial"/>
          <w:sz w:val="20"/>
          <w:szCs w:val="20"/>
        </w:rPr>
        <w:t xml:space="preserve"> W przypadku, gdy podpis jest nieczytelny, wnioskodawca powinien opatrzyć podpis pieczęcią imienną.</w:t>
      </w:r>
    </w:p>
    <w:p w14:paraId="0F2C2821" w14:textId="29D8AA33" w:rsidR="00DC1CDC" w:rsidRDefault="00DC1CDC" w:rsidP="002A4BEE">
      <w:pPr>
        <w:spacing w:before="0" w:after="0"/>
        <w:rPr>
          <w:rFonts w:ascii="Arial" w:hAnsi="Arial" w:cs="Arial"/>
          <w:sz w:val="20"/>
          <w:szCs w:val="20"/>
        </w:rPr>
      </w:pPr>
    </w:p>
    <w:p w14:paraId="78064070" w14:textId="71C556C0" w:rsidR="00D377F2" w:rsidRPr="00D377F2" w:rsidRDefault="00D377F2" w:rsidP="00D377F2">
      <w:pPr>
        <w:spacing w:before="0" w:after="0"/>
        <w:rPr>
          <w:rFonts w:ascii="Arial" w:hAnsi="Arial" w:cs="Arial"/>
          <w:color w:val="0070C0"/>
          <w:sz w:val="20"/>
          <w:szCs w:val="20"/>
        </w:rPr>
      </w:pPr>
      <w:r w:rsidRPr="00D377F2">
        <w:rPr>
          <w:rFonts w:ascii="Arial" w:hAnsi="Arial" w:cs="Arial"/>
          <w:color w:val="0070C0"/>
          <w:sz w:val="20"/>
          <w:szCs w:val="20"/>
        </w:rPr>
        <w:t>WYNIK WERYFIKACJI ZGODNOŚCI Z OGŁOSZENIEM</w:t>
      </w:r>
    </w:p>
    <w:p w14:paraId="5C4BF69F" w14:textId="77777777" w:rsidR="00D377F2" w:rsidRDefault="0075367E" w:rsidP="00D377F2">
      <w:pPr>
        <w:pStyle w:val="Akapitzlist"/>
        <w:spacing w:before="0" w:after="0"/>
        <w:ind w:left="0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 xml:space="preserve">Odpowiedź „TAK” zaznacza się w przypadku pozytywnej weryfikacji wszystkich punktów w części „A” karty wstępnej weryfikacji wniosku i przechodzi się do dalszej </w:t>
      </w:r>
      <w:r w:rsidR="00D25548" w:rsidRPr="002A4BEE">
        <w:rPr>
          <w:rFonts w:ascii="Arial" w:hAnsi="Arial" w:cs="Arial"/>
          <w:sz w:val="20"/>
          <w:szCs w:val="20"/>
        </w:rPr>
        <w:t>weryfikacji wniosku.</w:t>
      </w:r>
    </w:p>
    <w:p w14:paraId="11CA9C0E" w14:textId="28B5AA1E" w:rsidR="0075367E" w:rsidRPr="002A4BEE" w:rsidRDefault="0075367E" w:rsidP="00D377F2">
      <w:pPr>
        <w:pStyle w:val="Akapitzlist"/>
        <w:spacing w:before="0" w:after="0"/>
        <w:ind w:left="0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 xml:space="preserve">W przypadku negatywnej weryfikacji, któregokolwiek punktu części „A” karty, całość weryfikacji zgodności z ogłoszeniem jest negatywna, osoba weryfikująca zaznacza pole „NIE” i przechodzi do części </w:t>
      </w:r>
      <w:r w:rsidR="003938CB">
        <w:rPr>
          <w:rFonts w:ascii="Arial" w:hAnsi="Arial" w:cs="Arial"/>
          <w:sz w:val="20"/>
          <w:szCs w:val="20"/>
        </w:rPr>
        <w:t xml:space="preserve">OSTATECZNY </w:t>
      </w:r>
      <w:r w:rsidRPr="002A4BEE">
        <w:rPr>
          <w:rFonts w:ascii="Arial" w:hAnsi="Arial" w:cs="Arial"/>
          <w:sz w:val="20"/>
          <w:szCs w:val="20"/>
        </w:rPr>
        <w:t xml:space="preserve">WYNIK WERYFIKACJI </w:t>
      </w:r>
      <w:r w:rsidR="003938CB">
        <w:rPr>
          <w:rFonts w:ascii="Arial" w:hAnsi="Arial" w:cs="Arial"/>
          <w:sz w:val="20"/>
          <w:szCs w:val="20"/>
        </w:rPr>
        <w:t>WSTĘPNEJ</w:t>
      </w:r>
      <w:r w:rsidRPr="002A4BEE">
        <w:rPr>
          <w:rFonts w:ascii="Arial" w:hAnsi="Arial" w:cs="Arial"/>
          <w:sz w:val="20"/>
          <w:szCs w:val="20"/>
        </w:rPr>
        <w:t xml:space="preserve"> i ró</w:t>
      </w:r>
      <w:r w:rsidR="001F6A01" w:rsidRPr="002A4BEE">
        <w:rPr>
          <w:rFonts w:ascii="Arial" w:hAnsi="Arial" w:cs="Arial"/>
          <w:sz w:val="20"/>
          <w:szCs w:val="20"/>
        </w:rPr>
        <w:t>wnież zaznacza odpowiedź „NIE”.</w:t>
      </w:r>
    </w:p>
    <w:p w14:paraId="60465B2E" w14:textId="066EE0A7" w:rsidR="003938CB" w:rsidRDefault="003938CB" w:rsidP="002A4BEE">
      <w:pPr>
        <w:spacing w:before="0" w:after="0"/>
        <w:rPr>
          <w:rFonts w:ascii="Arial" w:hAnsi="Arial" w:cs="Arial"/>
          <w:sz w:val="20"/>
          <w:szCs w:val="20"/>
        </w:rPr>
      </w:pPr>
    </w:p>
    <w:p w14:paraId="66AD1413" w14:textId="255F6858" w:rsidR="00D377F2" w:rsidRPr="00D377F2" w:rsidRDefault="00D377F2" w:rsidP="002A4BEE">
      <w:pPr>
        <w:spacing w:before="0" w:after="0"/>
        <w:rPr>
          <w:rFonts w:ascii="Arial" w:hAnsi="Arial" w:cs="Arial"/>
          <w:b/>
          <w:sz w:val="20"/>
          <w:szCs w:val="20"/>
        </w:rPr>
      </w:pPr>
      <w:r w:rsidRPr="00D377F2">
        <w:rPr>
          <w:rFonts w:ascii="Arial" w:hAnsi="Arial" w:cs="Arial"/>
          <w:b/>
          <w:sz w:val="20"/>
          <w:szCs w:val="20"/>
        </w:rPr>
        <w:t>Część B</w:t>
      </w:r>
    </w:p>
    <w:p w14:paraId="7678CE3E" w14:textId="65A46F2A" w:rsidR="003938CB" w:rsidRPr="00D377F2" w:rsidRDefault="00D377F2" w:rsidP="00D377F2">
      <w:pPr>
        <w:spacing w:before="0" w:after="0"/>
        <w:rPr>
          <w:rFonts w:ascii="Arial" w:hAnsi="Arial" w:cs="Arial"/>
          <w:color w:val="0070C0"/>
          <w:sz w:val="20"/>
          <w:szCs w:val="20"/>
        </w:rPr>
      </w:pPr>
      <w:r w:rsidRPr="00D377F2">
        <w:rPr>
          <w:rFonts w:ascii="Arial" w:hAnsi="Arial" w:cs="Arial"/>
          <w:color w:val="0070C0"/>
          <w:sz w:val="20"/>
          <w:szCs w:val="20"/>
        </w:rPr>
        <w:t>WYNIK WERYFIKACJI ZGODNOŚCI Z CELAMI LSR</w:t>
      </w:r>
    </w:p>
    <w:p w14:paraId="4932D434" w14:textId="1825E9CB" w:rsidR="0075367E" w:rsidRDefault="0075367E" w:rsidP="002A4BEE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 xml:space="preserve">W </w:t>
      </w:r>
      <w:r w:rsidR="004951C4" w:rsidRPr="002A4BEE">
        <w:rPr>
          <w:rFonts w:ascii="Arial" w:hAnsi="Arial" w:cs="Arial"/>
          <w:sz w:val="20"/>
          <w:szCs w:val="20"/>
        </w:rPr>
        <w:t>sytuacji, gdy</w:t>
      </w:r>
      <w:r w:rsidRPr="002A4BEE">
        <w:rPr>
          <w:rFonts w:ascii="Arial" w:hAnsi="Arial" w:cs="Arial"/>
          <w:sz w:val="20"/>
          <w:szCs w:val="20"/>
        </w:rPr>
        <w:t xml:space="preserve"> projekt nie jest zgodny z jakimkolwiek przedsięwzięciem, celem szczegółowym lub ogólnym z LSR, weryfikujący zaznacza negatywny wynik weryfikacji </w:t>
      </w:r>
      <w:r w:rsidR="003938CB" w:rsidRPr="003938CB">
        <w:rPr>
          <w:rFonts w:ascii="Arial" w:hAnsi="Arial" w:cs="Arial"/>
          <w:sz w:val="20"/>
          <w:szCs w:val="20"/>
        </w:rPr>
        <w:t>i przechodzi do części OSTATECZNY WYNIK WERYFIKACJI WSTĘPNEJ i również zaznacza odpowiedź „NIE”.</w:t>
      </w:r>
    </w:p>
    <w:p w14:paraId="0186C4D3" w14:textId="77777777" w:rsidR="003938CB" w:rsidRPr="002A4BEE" w:rsidRDefault="003938CB" w:rsidP="002A4BEE">
      <w:pPr>
        <w:spacing w:before="0" w:after="0"/>
        <w:rPr>
          <w:rFonts w:ascii="Arial" w:hAnsi="Arial" w:cs="Arial"/>
          <w:sz w:val="20"/>
          <w:szCs w:val="20"/>
        </w:rPr>
      </w:pPr>
    </w:p>
    <w:p w14:paraId="4C367C74" w14:textId="6A37BB93" w:rsidR="00ED0237" w:rsidRPr="00ED0237" w:rsidRDefault="00ED0237" w:rsidP="002A4BEE">
      <w:pPr>
        <w:spacing w:before="0" w:after="0"/>
        <w:rPr>
          <w:rFonts w:ascii="Arial" w:hAnsi="Arial" w:cs="Arial"/>
          <w:b/>
          <w:sz w:val="20"/>
          <w:szCs w:val="20"/>
          <w:lang w:eastAsia="pl-PL"/>
        </w:rPr>
      </w:pPr>
      <w:r w:rsidRPr="00ED0237">
        <w:rPr>
          <w:rFonts w:ascii="Arial" w:hAnsi="Arial" w:cs="Arial"/>
          <w:b/>
          <w:sz w:val="20"/>
          <w:szCs w:val="20"/>
          <w:lang w:eastAsia="pl-PL"/>
        </w:rPr>
        <w:t xml:space="preserve">Część </w:t>
      </w:r>
      <w:r w:rsidR="00D377F2" w:rsidRPr="00ED0237">
        <w:rPr>
          <w:rFonts w:ascii="Arial" w:hAnsi="Arial" w:cs="Arial"/>
          <w:b/>
          <w:sz w:val="20"/>
          <w:szCs w:val="20"/>
          <w:lang w:eastAsia="pl-PL"/>
        </w:rPr>
        <w:t>C</w:t>
      </w:r>
    </w:p>
    <w:p w14:paraId="257E9876" w14:textId="6F04CD82" w:rsidR="004951C4" w:rsidRPr="00ED0237" w:rsidRDefault="00D377F2" w:rsidP="002A4BEE">
      <w:pPr>
        <w:spacing w:before="0" w:after="0"/>
        <w:rPr>
          <w:rFonts w:ascii="Arial" w:hAnsi="Arial" w:cs="Arial"/>
          <w:b/>
          <w:color w:val="0070C0"/>
          <w:sz w:val="20"/>
          <w:szCs w:val="20"/>
          <w:lang w:eastAsia="pl-PL"/>
        </w:rPr>
      </w:pPr>
      <w:r w:rsidRPr="00ED0237">
        <w:rPr>
          <w:rFonts w:ascii="Arial" w:hAnsi="Arial" w:cs="Arial"/>
          <w:b/>
          <w:color w:val="0070C0"/>
          <w:sz w:val="20"/>
          <w:szCs w:val="20"/>
          <w:lang w:eastAsia="pl-PL"/>
        </w:rPr>
        <w:t>WERYFIKACJA ZGODNOŚCI Z REGIONALNYM PROGRAMEM OPERACYJNYM</w:t>
      </w:r>
      <w:r w:rsidR="00A83684">
        <w:rPr>
          <w:rFonts w:ascii="Arial" w:hAnsi="Arial" w:cs="Arial"/>
          <w:b/>
          <w:color w:val="0070C0"/>
          <w:sz w:val="20"/>
          <w:szCs w:val="20"/>
          <w:lang w:eastAsia="pl-PL"/>
        </w:rPr>
        <w:t xml:space="preserve"> </w:t>
      </w:r>
      <w:r w:rsidRPr="00ED0237">
        <w:rPr>
          <w:rFonts w:ascii="Arial" w:hAnsi="Arial" w:cs="Arial"/>
          <w:b/>
          <w:color w:val="0070C0"/>
          <w:sz w:val="20"/>
          <w:szCs w:val="20"/>
          <w:lang w:eastAsia="pl-PL"/>
        </w:rPr>
        <w:t>WOJEWÓDZTWA KUJAWSKO-POMORSKIEGO NA LATA 2014-2020 (RPO WK-P):</w:t>
      </w:r>
    </w:p>
    <w:p w14:paraId="147C65AE" w14:textId="1D1C4A54" w:rsidR="0075367E" w:rsidRPr="00E3207E" w:rsidRDefault="00ED0237" w:rsidP="00ED0237">
      <w:pPr>
        <w:spacing w:before="0" w:after="0"/>
        <w:rPr>
          <w:rFonts w:ascii="Arial" w:hAnsi="Arial" w:cs="Arial"/>
          <w:b/>
          <w:sz w:val="20"/>
          <w:szCs w:val="20"/>
        </w:rPr>
      </w:pPr>
      <w:r w:rsidRPr="00ED0237">
        <w:rPr>
          <w:rFonts w:ascii="Arial" w:hAnsi="Arial" w:cs="Arial"/>
          <w:b/>
          <w:sz w:val="20"/>
          <w:szCs w:val="20"/>
        </w:rPr>
        <w:t>Pkt 3</w:t>
      </w:r>
      <w:r>
        <w:rPr>
          <w:rFonts w:ascii="Arial" w:hAnsi="Arial" w:cs="Arial"/>
          <w:sz w:val="20"/>
          <w:szCs w:val="20"/>
        </w:rPr>
        <w:t xml:space="preserve"> </w:t>
      </w:r>
      <w:r w:rsidR="0075367E" w:rsidRPr="00E3207E">
        <w:rPr>
          <w:rFonts w:ascii="Arial" w:hAnsi="Arial" w:cs="Arial"/>
          <w:b/>
          <w:sz w:val="20"/>
          <w:szCs w:val="20"/>
        </w:rPr>
        <w:t xml:space="preserve">Projekt spełnia wymóg minimalnej/maksymalnej wartości projektu oraz maksymalnego poziomu wsparcia określonego w </w:t>
      </w:r>
      <w:proofErr w:type="spellStart"/>
      <w:r w:rsidR="00AB6185" w:rsidRPr="00E3207E">
        <w:rPr>
          <w:rFonts w:ascii="Arial" w:hAnsi="Arial" w:cs="Arial"/>
          <w:b/>
          <w:sz w:val="20"/>
          <w:szCs w:val="20"/>
        </w:rPr>
        <w:t>SzOOP</w:t>
      </w:r>
      <w:proofErr w:type="spellEnd"/>
      <w:r w:rsidR="0075367E" w:rsidRPr="00E3207E">
        <w:rPr>
          <w:rFonts w:ascii="Arial" w:hAnsi="Arial" w:cs="Arial"/>
          <w:b/>
          <w:sz w:val="20"/>
          <w:szCs w:val="20"/>
        </w:rPr>
        <w:t xml:space="preserve"> RPO WK-P.</w:t>
      </w:r>
    </w:p>
    <w:p w14:paraId="03558CBF" w14:textId="77777777" w:rsidR="0075367E" w:rsidRPr="002A4BEE" w:rsidRDefault="0075367E" w:rsidP="002A4BEE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 czy:</w:t>
      </w:r>
    </w:p>
    <w:p w14:paraId="50CF3C13" w14:textId="61B294A0" w:rsidR="0075367E" w:rsidRPr="002A4BEE" w:rsidRDefault="0075367E" w:rsidP="002A4BEE">
      <w:pPr>
        <w:pStyle w:val="Akapitzlist"/>
        <w:numPr>
          <w:ilvl w:val="0"/>
          <w:numId w:val="7"/>
        </w:numPr>
        <w:spacing w:before="0"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lastRenderedPageBreak/>
        <w:t>poziom wnioskowanego wsparcia nie przekracza pułapu lub/i kw</w:t>
      </w:r>
      <w:r w:rsidR="00AB6185" w:rsidRPr="002A4BEE">
        <w:rPr>
          <w:rFonts w:ascii="Arial" w:hAnsi="Arial" w:cs="Arial"/>
          <w:sz w:val="20"/>
          <w:szCs w:val="20"/>
        </w:rPr>
        <w:t xml:space="preserve">oty określonej w </w:t>
      </w:r>
      <w:proofErr w:type="spellStart"/>
      <w:r w:rsidR="00AB6185" w:rsidRPr="002A4BEE">
        <w:rPr>
          <w:rFonts w:ascii="Arial" w:hAnsi="Arial" w:cs="Arial"/>
          <w:sz w:val="20"/>
          <w:szCs w:val="20"/>
        </w:rPr>
        <w:t>Sz</w:t>
      </w:r>
      <w:r w:rsidRPr="002A4BEE">
        <w:rPr>
          <w:rFonts w:ascii="Arial" w:hAnsi="Arial" w:cs="Arial"/>
          <w:sz w:val="20"/>
          <w:szCs w:val="20"/>
        </w:rPr>
        <w:t>OOP</w:t>
      </w:r>
      <w:proofErr w:type="spellEnd"/>
      <w:r w:rsidRPr="002A4BEE">
        <w:rPr>
          <w:rFonts w:ascii="Arial" w:hAnsi="Arial" w:cs="Arial"/>
          <w:sz w:val="20"/>
          <w:szCs w:val="20"/>
        </w:rPr>
        <w:t xml:space="preserve"> lub/i w ogłoszeniu o naborze wniosków o dofinansowanie;</w:t>
      </w:r>
    </w:p>
    <w:p w14:paraId="394073A7" w14:textId="5E6AB493" w:rsidR="0075367E" w:rsidRPr="002A4BEE" w:rsidRDefault="0075367E" w:rsidP="002A4BEE">
      <w:pPr>
        <w:pStyle w:val="Akapitzlist"/>
        <w:numPr>
          <w:ilvl w:val="0"/>
          <w:numId w:val="7"/>
        </w:numPr>
        <w:spacing w:before="0"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wnioskodawca wniósł minimalny wymagany wkład własny wskazany w ogłoszeniu o naborze wniosków o dofinansowanie z uwzględnieniem przepisów</w:t>
      </w:r>
      <w:r w:rsidR="00AB6185" w:rsidRPr="002A4BEE">
        <w:rPr>
          <w:rFonts w:ascii="Arial" w:hAnsi="Arial" w:cs="Arial"/>
          <w:sz w:val="20"/>
          <w:szCs w:val="20"/>
        </w:rPr>
        <w:t xml:space="preserve"> o pomocy publicznej de </w:t>
      </w:r>
      <w:proofErr w:type="spellStart"/>
      <w:r w:rsidR="00AB6185" w:rsidRPr="002A4BEE">
        <w:rPr>
          <w:rFonts w:ascii="Arial" w:hAnsi="Arial" w:cs="Arial"/>
          <w:sz w:val="20"/>
          <w:szCs w:val="20"/>
        </w:rPr>
        <w:t>minimis</w:t>
      </w:r>
      <w:proofErr w:type="spellEnd"/>
      <w:r w:rsidR="00AB6185" w:rsidRPr="002A4BEE">
        <w:rPr>
          <w:rFonts w:ascii="Arial" w:hAnsi="Arial" w:cs="Arial"/>
          <w:sz w:val="20"/>
          <w:szCs w:val="20"/>
        </w:rPr>
        <w:t>;</w:t>
      </w:r>
    </w:p>
    <w:p w14:paraId="78A1A3D5" w14:textId="26FAB0E4" w:rsidR="0075367E" w:rsidRPr="002A4BEE" w:rsidRDefault="0075367E" w:rsidP="002A4BEE">
      <w:pPr>
        <w:pStyle w:val="Akapitzlist"/>
        <w:numPr>
          <w:ilvl w:val="0"/>
          <w:numId w:val="7"/>
        </w:numPr>
        <w:spacing w:before="0"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 xml:space="preserve">wnioskowana wartość wsparcia nie przekracza wielkości wyliczonej w oparciu o wskaźnik </w:t>
      </w:r>
      <w:r w:rsidR="00AB6185" w:rsidRPr="002A4BEE">
        <w:rPr>
          <w:rFonts w:ascii="Arial" w:hAnsi="Arial" w:cs="Arial"/>
          <w:sz w:val="20"/>
          <w:szCs w:val="20"/>
        </w:rPr>
        <w:t>luki finansowej (jeśli dotyczy);</w:t>
      </w:r>
    </w:p>
    <w:p w14:paraId="6C171E3C" w14:textId="5E3C09A1" w:rsidR="0075367E" w:rsidRPr="002A4BEE" w:rsidRDefault="0075367E" w:rsidP="002A4BEE">
      <w:pPr>
        <w:pStyle w:val="Akapitzlist"/>
        <w:numPr>
          <w:ilvl w:val="0"/>
          <w:numId w:val="7"/>
        </w:numPr>
        <w:spacing w:before="0" w:after="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 xml:space="preserve">w przypadku </w:t>
      </w:r>
      <w:r w:rsidR="00AB6185" w:rsidRPr="002A4BEE">
        <w:rPr>
          <w:rFonts w:ascii="Arial" w:hAnsi="Arial" w:cs="Arial"/>
          <w:sz w:val="20"/>
          <w:szCs w:val="20"/>
        </w:rPr>
        <w:t>projektu objętego</w:t>
      </w:r>
      <w:r w:rsidRPr="002A4BEE">
        <w:rPr>
          <w:rFonts w:ascii="Arial" w:hAnsi="Arial" w:cs="Arial"/>
          <w:sz w:val="20"/>
          <w:szCs w:val="20"/>
        </w:rPr>
        <w:t xml:space="preserve"> pomocą publiczną poziom </w:t>
      </w:r>
      <w:r w:rsidR="00AB6185" w:rsidRPr="002A4BEE">
        <w:rPr>
          <w:rFonts w:ascii="Arial" w:hAnsi="Arial" w:cs="Arial"/>
          <w:sz w:val="20"/>
          <w:szCs w:val="20"/>
        </w:rPr>
        <w:t>dofinansowania</w:t>
      </w:r>
      <w:r w:rsidRPr="002A4BEE">
        <w:rPr>
          <w:rFonts w:ascii="Arial" w:hAnsi="Arial" w:cs="Arial"/>
          <w:sz w:val="20"/>
          <w:szCs w:val="20"/>
        </w:rPr>
        <w:t xml:space="preserve"> nie przekracza pułapu wynikającego z przepisów dotyczących pomocy publicznej (jeśli dotyczy).</w:t>
      </w:r>
    </w:p>
    <w:p w14:paraId="4DEFC760" w14:textId="6A369E6D" w:rsidR="0075367E" w:rsidRPr="002E3A61" w:rsidRDefault="002E3A61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2E3A61">
        <w:rPr>
          <w:rFonts w:ascii="Arial" w:hAnsi="Arial" w:cs="Arial"/>
          <w:b/>
          <w:sz w:val="20"/>
          <w:szCs w:val="20"/>
        </w:rPr>
        <w:t xml:space="preserve">Pkt 4 </w:t>
      </w:r>
      <w:r w:rsidR="0075367E" w:rsidRPr="002E3A61">
        <w:rPr>
          <w:rFonts w:ascii="Arial" w:hAnsi="Arial" w:cs="Arial"/>
          <w:b/>
          <w:sz w:val="20"/>
          <w:szCs w:val="20"/>
        </w:rPr>
        <w:t>Wnioskodawca złożył oświadczenie o niepodleganiu wykluczeniu z możliwości otrzymania dofinansowania ze środków Unii Europejskiej.</w:t>
      </w:r>
    </w:p>
    <w:p w14:paraId="10A79256" w14:textId="77777777" w:rsidR="002E3A61" w:rsidRDefault="0075367E" w:rsidP="002E3A61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podlega, czy wnioskodawca oraz partner/</w:t>
      </w:r>
      <w:proofErr w:type="spellStart"/>
      <w:r w:rsidRPr="002A4BEE">
        <w:rPr>
          <w:rFonts w:ascii="Arial" w:hAnsi="Arial" w:cs="Arial"/>
          <w:sz w:val="20"/>
          <w:szCs w:val="20"/>
        </w:rPr>
        <w:t>rzy</w:t>
      </w:r>
      <w:proofErr w:type="spellEnd"/>
      <w:r w:rsidRPr="002A4BEE">
        <w:rPr>
          <w:rFonts w:ascii="Arial" w:hAnsi="Arial" w:cs="Arial"/>
          <w:sz w:val="20"/>
          <w:szCs w:val="20"/>
        </w:rPr>
        <w:t xml:space="preserve"> (jeśli dotyczy) </w:t>
      </w:r>
      <w:r w:rsidR="002E3A61">
        <w:rPr>
          <w:rFonts w:ascii="Arial" w:hAnsi="Arial" w:cs="Arial"/>
          <w:sz w:val="20"/>
          <w:szCs w:val="20"/>
        </w:rPr>
        <w:t>złożył odpowiednie oświadczenia stanowiące integralną część wniosku o dofinansowanie.</w:t>
      </w:r>
    </w:p>
    <w:p w14:paraId="0360D096" w14:textId="40A068CF" w:rsidR="0075367E" w:rsidRPr="002E3A61" w:rsidRDefault="002E3A61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2E3A61">
        <w:rPr>
          <w:rFonts w:ascii="Arial" w:hAnsi="Arial" w:cs="Arial"/>
          <w:b/>
          <w:sz w:val="20"/>
          <w:szCs w:val="20"/>
        </w:rPr>
        <w:t xml:space="preserve">Pkt 5 </w:t>
      </w:r>
      <w:r w:rsidR="0075367E" w:rsidRPr="002E3A61">
        <w:rPr>
          <w:rFonts w:ascii="Arial" w:hAnsi="Arial" w:cs="Arial"/>
          <w:b/>
          <w:sz w:val="20"/>
          <w:szCs w:val="20"/>
        </w:rPr>
        <w:t>Termin i okres realizacji projektu jest zgodny z zasadami dofinansowania w ramach RPO WK-P 2014-2020 tzn. termin rozpoczęcia i zakończenia realizacji projektu jest zgodny z zapisami Ogłoszenia o naborze wniosków o dofinansowanie.</w:t>
      </w:r>
    </w:p>
    <w:p w14:paraId="342EC72F" w14:textId="16EBB951" w:rsidR="0075367E" w:rsidRPr="002A4BEE" w:rsidRDefault="0075367E" w:rsidP="002E3A61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 czy zaplanowany przez wnioskodawcę termin i okres realizacji projektu jest zgodny z zapisami o</w:t>
      </w:r>
      <w:r w:rsidR="009052D8" w:rsidRPr="002A4BEE">
        <w:rPr>
          <w:rFonts w:ascii="Arial" w:hAnsi="Arial" w:cs="Arial"/>
          <w:sz w:val="20"/>
          <w:szCs w:val="20"/>
        </w:rPr>
        <w:t>głoszenia o naborze wniosków</w:t>
      </w:r>
      <w:r w:rsidRPr="002A4BEE">
        <w:rPr>
          <w:rFonts w:ascii="Arial" w:hAnsi="Arial" w:cs="Arial"/>
          <w:sz w:val="20"/>
          <w:szCs w:val="20"/>
        </w:rPr>
        <w:t>. Okres realizacji projektu: Przez termin rozpoczęcia realizacji projektu należy rozumieć datę podjęcia przez wnioskodawcę lub partnera (jeśli dotyczy) pierwszego prawnie wiążącego zobowiązania w ramach projektu dotyczącego wydatków kwalifikowalnych, z zachowaniem zasad kwalifikowalności wydatków, tj. np. datę zawarcia przez wnioskodawcę pierwszej umowy w ramach projektu z wykonawcą, pierwsze zobowiązanie wnioskodawc</w:t>
      </w:r>
      <w:r w:rsidR="00662480">
        <w:rPr>
          <w:rFonts w:ascii="Arial" w:hAnsi="Arial" w:cs="Arial"/>
          <w:sz w:val="20"/>
          <w:szCs w:val="20"/>
        </w:rPr>
        <w:t>y</w:t>
      </w:r>
      <w:r w:rsidR="009052D8" w:rsidRPr="002A4BEE">
        <w:rPr>
          <w:rFonts w:ascii="Arial" w:hAnsi="Arial" w:cs="Arial"/>
          <w:sz w:val="20"/>
          <w:szCs w:val="20"/>
        </w:rPr>
        <w:t xml:space="preserve"> do zamówienia, zakupu środków trwałych, </w:t>
      </w:r>
      <w:r w:rsidRPr="002A4BEE">
        <w:rPr>
          <w:rFonts w:ascii="Arial" w:hAnsi="Arial" w:cs="Arial"/>
          <w:sz w:val="20"/>
          <w:szCs w:val="20"/>
        </w:rPr>
        <w:t>prac przygotowaw</w:t>
      </w:r>
      <w:r w:rsidR="009052D8" w:rsidRPr="002A4BEE">
        <w:rPr>
          <w:rFonts w:ascii="Arial" w:hAnsi="Arial" w:cs="Arial"/>
          <w:sz w:val="20"/>
          <w:szCs w:val="20"/>
        </w:rPr>
        <w:t xml:space="preserve">czych lub </w:t>
      </w:r>
      <w:r w:rsidRPr="002A4BEE">
        <w:rPr>
          <w:rFonts w:ascii="Arial" w:hAnsi="Arial" w:cs="Arial"/>
          <w:sz w:val="20"/>
          <w:szCs w:val="20"/>
        </w:rPr>
        <w:t>usług. Przez termin zakończenia realizacji projektu należy rozumieć dzień, w którym zostały spełnione łącznie dwa warunki, tj.: zaplanowane w ramach projektu zadania zostały faktycznie wykonane oraz wszystkie wydatki kwalifikowane został</w:t>
      </w:r>
      <w:r w:rsidR="009052D8" w:rsidRPr="002A4BEE">
        <w:rPr>
          <w:rFonts w:ascii="Arial" w:hAnsi="Arial" w:cs="Arial"/>
          <w:sz w:val="20"/>
          <w:szCs w:val="20"/>
        </w:rPr>
        <w:t>y zapłacone przez wnioskodawcę.</w:t>
      </w:r>
    </w:p>
    <w:p w14:paraId="28933A63" w14:textId="4D11A4BC" w:rsidR="0075367E" w:rsidRPr="00501E3F" w:rsidRDefault="002E3A61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501E3F">
        <w:rPr>
          <w:rFonts w:ascii="Arial" w:hAnsi="Arial" w:cs="Arial"/>
          <w:b/>
          <w:sz w:val="20"/>
          <w:szCs w:val="20"/>
        </w:rPr>
        <w:t xml:space="preserve">Pkt 7 </w:t>
      </w:r>
      <w:r w:rsidR="0075367E" w:rsidRPr="00501E3F">
        <w:rPr>
          <w:rFonts w:ascii="Arial" w:hAnsi="Arial" w:cs="Arial"/>
          <w:b/>
          <w:sz w:val="20"/>
          <w:szCs w:val="20"/>
        </w:rPr>
        <w:t>W projekcie uwzględniono wskaźniki ade</w:t>
      </w:r>
      <w:r w:rsidR="009052D8" w:rsidRPr="00501E3F">
        <w:rPr>
          <w:rFonts w:ascii="Arial" w:hAnsi="Arial" w:cs="Arial"/>
          <w:b/>
          <w:sz w:val="20"/>
          <w:szCs w:val="20"/>
        </w:rPr>
        <w:t xml:space="preserve">kwatne dla danej formy wsparcia/ </w:t>
      </w:r>
      <w:r w:rsidR="0075367E" w:rsidRPr="00501E3F">
        <w:rPr>
          <w:rFonts w:ascii="Arial" w:hAnsi="Arial" w:cs="Arial"/>
          <w:b/>
          <w:sz w:val="20"/>
          <w:szCs w:val="20"/>
        </w:rPr>
        <w:t>grupy docelowej zaplanow</w:t>
      </w:r>
      <w:r w:rsidR="009052D8" w:rsidRPr="00501E3F">
        <w:rPr>
          <w:rFonts w:ascii="Arial" w:hAnsi="Arial" w:cs="Arial"/>
          <w:b/>
          <w:sz w:val="20"/>
          <w:szCs w:val="20"/>
        </w:rPr>
        <w:t xml:space="preserve">anej w projekcie na podstawie </w:t>
      </w:r>
      <w:proofErr w:type="spellStart"/>
      <w:r w:rsidR="009052D8" w:rsidRPr="00501E3F">
        <w:rPr>
          <w:rFonts w:ascii="Arial" w:hAnsi="Arial" w:cs="Arial"/>
          <w:b/>
          <w:sz w:val="20"/>
          <w:szCs w:val="20"/>
        </w:rPr>
        <w:t>Sz</w:t>
      </w:r>
      <w:r w:rsidR="0075367E" w:rsidRPr="00501E3F">
        <w:rPr>
          <w:rFonts w:ascii="Arial" w:hAnsi="Arial" w:cs="Arial"/>
          <w:b/>
          <w:sz w:val="20"/>
          <w:szCs w:val="20"/>
        </w:rPr>
        <w:t>OOP</w:t>
      </w:r>
      <w:proofErr w:type="spellEnd"/>
      <w:r w:rsidR="0075367E" w:rsidRPr="00501E3F">
        <w:rPr>
          <w:rFonts w:ascii="Arial" w:hAnsi="Arial" w:cs="Arial"/>
          <w:b/>
          <w:sz w:val="20"/>
          <w:szCs w:val="20"/>
        </w:rPr>
        <w:t xml:space="preserve"> RPO WK-P 2014-2020.</w:t>
      </w:r>
    </w:p>
    <w:p w14:paraId="3333B405" w14:textId="4EF0C62C" w:rsidR="0075367E" w:rsidRPr="00501E3F" w:rsidRDefault="0075367E" w:rsidP="002E3A61">
      <w:pPr>
        <w:spacing w:before="0" w:after="0"/>
        <w:rPr>
          <w:rFonts w:ascii="Arial" w:hAnsi="Arial" w:cs="Arial"/>
          <w:sz w:val="20"/>
          <w:szCs w:val="20"/>
        </w:rPr>
      </w:pPr>
      <w:r w:rsidRPr="00501E3F">
        <w:rPr>
          <w:rFonts w:ascii="Arial" w:hAnsi="Arial" w:cs="Arial"/>
          <w:sz w:val="20"/>
          <w:szCs w:val="20"/>
        </w:rPr>
        <w:t>Weryfikacji podlega możliwość osiągnięcia w ramach projektu wskaźników rezultatu i produktu, w tym:</w:t>
      </w:r>
    </w:p>
    <w:p w14:paraId="618DE54D" w14:textId="77777777" w:rsidR="0075367E" w:rsidRPr="00501E3F" w:rsidRDefault="0075367E" w:rsidP="002A4BEE">
      <w:pPr>
        <w:pStyle w:val="Akapitzlist"/>
        <w:numPr>
          <w:ilvl w:val="0"/>
          <w:numId w:val="9"/>
        </w:numPr>
        <w:spacing w:before="0" w:after="0"/>
        <w:contextualSpacing w:val="0"/>
        <w:rPr>
          <w:rFonts w:ascii="Arial" w:hAnsi="Arial" w:cs="Arial"/>
          <w:sz w:val="20"/>
          <w:szCs w:val="20"/>
        </w:rPr>
      </w:pPr>
      <w:r w:rsidRPr="00501E3F">
        <w:rPr>
          <w:rFonts w:ascii="Arial" w:hAnsi="Arial" w:cs="Arial"/>
          <w:sz w:val="20"/>
          <w:szCs w:val="20"/>
        </w:rPr>
        <w:t>adekwatność i założona do osiągnięcia wartość wskaźników;</w:t>
      </w:r>
    </w:p>
    <w:p w14:paraId="4B894F50" w14:textId="4DE1F330" w:rsidR="0075367E" w:rsidRPr="00501E3F" w:rsidRDefault="0075367E" w:rsidP="002A4BEE">
      <w:pPr>
        <w:pStyle w:val="Akapitzlist"/>
        <w:numPr>
          <w:ilvl w:val="0"/>
          <w:numId w:val="9"/>
        </w:numPr>
        <w:spacing w:before="0" w:after="0"/>
        <w:contextualSpacing w:val="0"/>
        <w:rPr>
          <w:rFonts w:ascii="Arial" w:hAnsi="Arial" w:cs="Arial"/>
          <w:sz w:val="20"/>
          <w:szCs w:val="20"/>
        </w:rPr>
      </w:pPr>
      <w:r w:rsidRPr="00501E3F">
        <w:rPr>
          <w:rFonts w:ascii="Arial" w:hAnsi="Arial" w:cs="Arial"/>
          <w:sz w:val="20"/>
          <w:szCs w:val="20"/>
        </w:rPr>
        <w:t>opis źródeł weryfikacji/ pozyskania danych do pomiaru wskaźników i częstotliwości pomiaru.</w:t>
      </w:r>
    </w:p>
    <w:p w14:paraId="79831FF5" w14:textId="6128F7CB" w:rsidR="0075367E" w:rsidRPr="002E3A61" w:rsidRDefault="002E3A61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2E3A61">
        <w:rPr>
          <w:rFonts w:ascii="Arial" w:hAnsi="Arial" w:cs="Arial"/>
          <w:b/>
          <w:sz w:val="20"/>
          <w:szCs w:val="20"/>
        </w:rPr>
        <w:t xml:space="preserve">Pkt 10 </w:t>
      </w:r>
      <w:r w:rsidR="0075367E" w:rsidRPr="002E3A61">
        <w:rPr>
          <w:rFonts w:ascii="Arial" w:hAnsi="Arial" w:cs="Arial"/>
          <w:b/>
          <w:sz w:val="20"/>
          <w:szCs w:val="20"/>
        </w:rPr>
        <w:t>Projekt jest zgodny z politykami horyzontalnymi, w tym z:</w:t>
      </w:r>
    </w:p>
    <w:p w14:paraId="366DEF45" w14:textId="77777777" w:rsidR="0075367E" w:rsidRPr="002E3A61" w:rsidRDefault="0075367E" w:rsidP="002E3A61">
      <w:pPr>
        <w:pStyle w:val="Akapitzlist"/>
        <w:spacing w:before="0" w:after="0"/>
        <w:ind w:left="1560" w:hanging="283"/>
        <w:contextualSpacing w:val="0"/>
        <w:rPr>
          <w:rFonts w:ascii="Arial" w:hAnsi="Arial" w:cs="Arial"/>
          <w:b/>
          <w:sz w:val="20"/>
          <w:szCs w:val="20"/>
        </w:rPr>
      </w:pPr>
      <w:r w:rsidRPr="002E3A61">
        <w:rPr>
          <w:rFonts w:ascii="Arial" w:hAnsi="Arial" w:cs="Arial"/>
          <w:b/>
          <w:sz w:val="20"/>
          <w:szCs w:val="20"/>
        </w:rPr>
        <w:t>1. Zasadą równości szans kobiet i mężczyzn.</w:t>
      </w:r>
    </w:p>
    <w:p w14:paraId="3280E7E2" w14:textId="58481FEB" w:rsidR="0075367E" w:rsidRPr="002E3A61" w:rsidRDefault="0075367E" w:rsidP="002E3A61">
      <w:pPr>
        <w:pStyle w:val="Akapitzlist"/>
        <w:spacing w:before="0" w:after="0"/>
        <w:ind w:left="1560" w:hanging="283"/>
        <w:contextualSpacing w:val="0"/>
        <w:rPr>
          <w:rFonts w:ascii="Arial" w:hAnsi="Arial" w:cs="Arial"/>
          <w:b/>
          <w:sz w:val="20"/>
          <w:szCs w:val="20"/>
        </w:rPr>
      </w:pPr>
      <w:r w:rsidRPr="002E3A61">
        <w:rPr>
          <w:rFonts w:ascii="Arial" w:hAnsi="Arial" w:cs="Arial"/>
          <w:b/>
          <w:sz w:val="20"/>
          <w:szCs w:val="20"/>
        </w:rPr>
        <w:t>2. Zasadą równości szans i niedyskryminacji, w tym dostępności dla osób z niepełnosprawnościami.</w:t>
      </w:r>
    </w:p>
    <w:p w14:paraId="164C9D53" w14:textId="77777777" w:rsidR="0075367E" w:rsidRPr="002E3A61" w:rsidRDefault="0075367E" w:rsidP="002E3A61">
      <w:pPr>
        <w:pStyle w:val="Akapitzlist"/>
        <w:spacing w:before="0" w:after="0"/>
        <w:ind w:left="1560" w:hanging="283"/>
        <w:contextualSpacing w:val="0"/>
        <w:rPr>
          <w:rFonts w:ascii="Arial" w:hAnsi="Arial" w:cs="Arial"/>
          <w:b/>
          <w:sz w:val="20"/>
          <w:szCs w:val="20"/>
        </w:rPr>
      </w:pPr>
      <w:r w:rsidRPr="002E3A61">
        <w:rPr>
          <w:rFonts w:ascii="Arial" w:hAnsi="Arial" w:cs="Arial"/>
          <w:b/>
          <w:sz w:val="20"/>
          <w:szCs w:val="20"/>
        </w:rPr>
        <w:t>3. Zasadą zrównoważonego rozwoju.</w:t>
      </w:r>
    </w:p>
    <w:p w14:paraId="55AD37E5" w14:textId="1AF99251" w:rsidR="00BE3CC1" w:rsidRPr="002A4BEE" w:rsidRDefault="0075367E" w:rsidP="002E3A61">
      <w:pPr>
        <w:spacing w:before="0"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2A4BEE">
        <w:rPr>
          <w:rFonts w:ascii="Arial" w:hAnsi="Arial" w:cs="Arial"/>
          <w:sz w:val="20"/>
          <w:szCs w:val="20"/>
        </w:rPr>
        <w:t>Weryfikacji podlega czy projekt</w:t>
      </w:r>
      <w:r w:rsidR="006B031E">
        <w:rPr>
          <w:rFonts w:ascii="Arial" w:hAnsi="Arial" w:cs="Arial"/>
          <w:sz w:val="20"/>
          <w:szCs w:val="20"/>
        </w:rPr>
        <w:t xml:space="preserve"> </w:t>
      </w:r>
      <w:r w:rsidRPr="002A4BEE">
        <w:rPr>
          <w:rFonts w:ascii="Arial" w:hAnsi="Arial" w:cs="Arial"/>
          <w:sz w:val="20"/>
          <w:szCs w:val="20"/>
        </w:rPr>
        <w:t xml:space="preserve">jest zgodny z zasadą równości szans kobiet i mężczyzn w oparciu o standard minimum, o którym mowa w </w:t>
      </w:r>
      <w:r w:rsidRPr="006B031E">
        <w:rPr>
          <w:rFonts w:ascii="Arial" w:hAnsi="Arial" w:cs="Arial"/>
          <w:i/>
          <w:sz w:val="20"/>
          <w:szCs w:val="20"/>
        </w:rPr>
        <w:t>Wytycznych w zakresie realizacji zasady równości szans i niedyskryminacji, w tym dostępności dla osób z niepełnosprawnościami oraz zasady równości szans kobiet i mężczyzn w ramach funduszy unijnych na lata 2014-2020</w:t>
      </w:r>
      <w:r w:rsidRPr="002A4BEE">
        <w:rPr>
          <w:rFonts w:ascii="Arial" w:hAnsi="Arial" w:cs="Arial"/>
          <w:sz w:val="20"/>
          <w:szCs w:val="20"/>
        </w:rPr>
        <w:t xml:space="preserve">. Natomiast w przypadku zasady </w:t>
      </w:r>
      <w:r w:rsidRPr="002A4BEE">
        <w:rPr>
          <w:rFonts w:ascii="Arial" w:hAnsi="Arial" w:cs="Arial"/>
          <w:sz w:val="20"/>
          <w:szCs w:val="20"/>
        </w:rPr>
        <w:lastRenderedPageBreak/>
        <w:t xml:space="preserve">zrównoważonego rozwoju projekt powinien być zgodny z zapisami art. 8 Rozporządzenia Parlamentu Europejskiego i Rady (UE) nr 1303/2013 z dnia 17 grudnia 2013 r., </w:t>
      </w:r>
      <w:r w:rsidR="004B5D72" w:rsidRPr="002A4BEE">
        <w:rPr>
          <w:rFonts w:ascii="Arial" w:hAnsi="Arial" w:cs="Arial"/>
          <w:sz w:val="20"/>
          <w:szCs w:val="20"/>
        </w:rPr>
        <w:t>stanowiącym, iż</w:t>
      </w:r>
      <w:r w:rsidRPr="002A4BEE">
        <w:rPr>
          <w:rFonts w:ascii="Arial" w:hAnsi="Arial" w:cs="Arial"/>
          <w:sz w:val="20"/>
          <w:szCs w:val="20"/>
        </w:rPr>
        <w:t xml:space="preserve"> cele EFSI są osiągane w sposób zgodny z zasadą zrównoważonego rozwoju oraz unijnym wspieraniem celu zachowania, ochrony i poprawy jakości środowiska naturalnego.</w:t>
      </w:r>
    </w:p>
    <w:p w14:paraId="4640331A" w14:textId="4B8E1794" w:rsidR="0075367E" w:rsidRPr="002A4BEE" w:rsidRDefault="0075367E" w:rsidP="002E3A61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Projekt musi wykazywać pozytywny lub neutralny wpływ w zakresie każdej polityki horyzontalnej</w:t>
      </w:r>
      <w:r w:rsidR="00271A6D" w:rsidRPr="002A4BEE">
        <w:rPr>
          <w:rFonts w:ascii="Arial" w:hAnsi="Arial" w:cs="Arial"/>
          <w:sz w:val="20"/>
          <w:szCs w:val="20"/>
        </w:rPr>
        <w:t>.</w:t>
      </w:r>
      <w:r w:rsidRPr="002A4BEE">
        <w:rPr>
          <w:rFonts w:ascii="Arial" w:hAnsi="Arial" w:cs="Arial"/>
          <w:sz w:val="20"/>
          <w:szCs w:val="20"/>
        </w:rPr>
        <w:t xml:space="preserve"> O neutralności można mówi</w:t>
      </w:r>
      <w:r w:rsidR="00271A6D" w:rsidRPr="002A4BEE">
        <w:rPr>
          <w:rFonts w:ascii="Arial" w:hAnsi="Arial" w:cs="Arial"/>
          <w:sz w:val="20"/>
          <w:szCs w:val="20"/>
        </w:rPr>
        <w:t>ć wtedy, kiedy</w:t>
      </w:r>
      <w:r w:rsidRPr="002A4BEE">
        <w:rPr>
          <w:rFonts w:ascii="Arial" w:hAnsi="Arial" w:cs="Arial"/>
          <w:sz w:val="20"/>
          <w:szCs w:val="20"/>
        </w:rPr>
        <w:t xml:space="preserve"> wnioskodawca wskaże szczegółowe uzasadnienie,</w:t>
      </w:r>
      <w:r w:rsidR="006B031E">
        <w:rPr>
          <w:rFonts w:ascii="Arial" w:hAnsi="Arial" w:cs="Arial"/>
          <w:sz w:val="20"/>
          <w:szCs w:val="20"/>
        </w:rPr>
        <w:t xml:space="preserve"> </w:t>
      </w:r>
      <w:r w:rsidRPr="002A4BEE">
        <w:rPr>
          <w:rFonts w:ascii="Arial" w:hAnsi="Arial" w:cs="Arial"/>
          <w:sz w:val="20"/>
          <w:szCs w:val="20"/>
        </w:rPr>
        <w:t>dlaczego dany projekt</w:t>
      </w:r>
      <w:r w:rsidR="006B031E">
        <w:rPr>
          <w:rFonts w:ascii="Arial" w:hAnsi="Arial" w:cs="Arial"/>
          <w:sz w:val="20"/>
          <w:szCs w:val="20"/>
        </w:rPr>
        <w:t xml:space="preserve"> </w:t>
      </w:r>
      <w:r w:rsidRPr="002A4BEE">
        <w:rPr>
          <w:rFonts w:ascii="Arial" w:hAnsi="Arial" w:cs="Arial"/>
          <w:sz w:val="20"/>
          <w:szCs w:val="20"/>
        </w:rPr>
        <w:t>nie jest w stanie zrealizować jakichkolwiek działań w zakresie spełnienia ww. zasad a uzasadnienie to zostanie uznane przez osobę oceniającą za trafne i poprawne.</w:t>
      </w:r>
    </w:p>
    <w:p w14:paraId="27F533C7" w14:textId="094444DE" w:rsidR="0075367E" w:rsidRPr="002E3A61" w:rsidRDefault="002E3A61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2E3A61">
        <w:rPr>
          <w:rFonts w:ascii="Arial" w:hAnsi="Arial" w:cs="Arial"/>
          <w:b/>
          <w:sz w:val="20"/>
          <w:szCs w:val="20"/>
        </w:rPr>
        <w:t xml:space="preserve">Pkt 11 </w:t>
      </w:r>
      <w:r w:rsidR="0075367E" w:rsidRPr="002E3A61">
        <w:rPr>
          <w:rFonts w:ascii="Arial" w:hAnsi="Arial" w:cs="Arial"/>
          <w:b/>
          <w:sz w:val="20"/>
          <w:szCs w:val="20"/>
        </w:rPr>
        <w:t>Wnioskodawca złożył oświadczenie, że:</w:t>
      </w:r>
    </w:p>
    <w:p w14:paraId="1768B68F" w14:textId="77777777" w:rsidR="002E3A61" w:rsidRDefault="0075367E" w:rsidP="002E3A61">
      <w:pPr>
        <w:pStyle w:val="Akapitzlist"/>
        <w:numPr>
          <w:ilvl w:val="0"/>
          <w:numId w:val="16"/>
        </w:numPr>
        <w:spacing w:before="0" w:after="0"/>
        <w:rPr>
          <w:rFonts w:ascii="Arial" w:hAnsi="Arial" w:cs="Arial"/>
          <w:sz w:val="20"/>
          <w:szCs w:val="20"/>
        </w:rPr>
      </w:pPr>
      <w:r w:rsidRPr="002E3A61">
        <w:rPr>
          <w:rFonts w:ascii="Arial" w:hAnsi="Arial" w:cs="Arial"/>
          <w:sz w:val="20"/>
          <w:szCs w:val="20"/>
        </w:rPr>
        <w:t>projekt nie został fizycznie zakończony lub w pełni zrealizowany przed złożeniem w</w:t>
      </w:r>
      <w:r w:rsidR="00271A6D" w:rsidRPr="002E3A61">
        <w:rPr>
          <w:rFonts w:ascii="Arial" w:hAnsi="Arial" w:cs="Arial"/>
          <w:sz w:val="20"/>
          <w:szCs w:val="20"/>
        </w:rPr>
        <w:t>niosku o dofinansowanie</w:t>
      </w:r>
      <w:r w:rsidRPr="002E3A61">
        <w:rPr>
          <w:rFonts w:ascii="Arial" w:hAnsi="Arial" w:cs="Arial"/>
          <w:sz w:val="20"/>
          <w:szCs w:val="20"/>
        </w:rPr>
        <w:t>;</w:t>
      </w:r>
    </w:p>
    <w:p w14:paraId="699B869E" w14:textId="77777777" w:rsidR="002E3A61" w:rsidRDefault="0075367E" w:rsidP="002E3A61">
      <w:pPr>
        <w:pStyle w:val="Akapitzlist"/>
        <w:numPr>
          <w:ilvl w:val="0"/>
          <w:numId w:val="16"/>
        </w:numPr>
        <w:spacing w:before="0" w:after="0"/>
        <w:rPr>
          <w:rFonts w:ascii="Arial" w:hAnsi="Arial" w:cs="Arial"/>
          <w:sz w:val="20"/>
          <w:szCs w:val="20"/>
        </w:rPr>
      </w:pPr>
      <w:r w:rsidRPr="002E3A61">
        <w:rPr>
          <w:rFonts w:ascii="Arial" w:hAnsi="Arial" w:cs="Arial"/>
          <w:sz w:val="20"/>
          <w:szCs w:val="20"/>
        </w:rPr>
        <w:t>nie rozpoczął realizacji projektu przed dniem złożenia wniosku o dofinansowanie projektu albo, że realizując projekt przed dniem złożenia wniosku o dofinansowanie projektu, przestrzegał obowiązujących przepisów prawa dotyczących danego projektu;</w:t>
      </w:r>
    </w:p>
    <w:p w14:paraId="686A40F1" w14:textId="52462F90" w:rsidR="0075367E" w:rsidRPr="002E3A61" w:rsidRDefault="0075367E" w:rsidP="002E3A61">
      <w:pPr>
        <w:pStyle w:val="Akapitzlist"/>
        <w:numPr>
          <w:ilvl w:val="0"/>
          <w:numId w:val="16"/>
        </w:numPr>
        <w:spacing w:before="0" w:after="0"/>
        <w:rPr>
          <w:rFonts w:ascii="Arial" w:hAnsi="Arial" w:cs="Arial"/>
          <w:sz w:val="20"/>
          <w:szCs w:val="20"/>
        </w:rPr>
      </w:pPr>
      <w:r w:rsidRPr="002E3A61">
        <w:rPr>
          <w:rFonts w:ascii="Arial" w:hAnsi="Arial" w:cs="Arial"/>
          <w:sz w:val="20"/>
          <w:szCs w:val="20"/>
        </w:rPr>
        <w:t>projekt nie obejmuje przedsięwzięć, które zostały objęte lub powinny zostać objęte procedurą odzyskiwania.</w:t>
      </w:r>
    </w:p>
    <w:p w14:paraId="4F4A4327" w14:textId="6538EB68" w:rsidR="0075367E" w:rsidRDefault="0075367E" w:rsidP="002E3A61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 czy wnioskodawc</w:t>
      </w:r>
      <w:r w:rsidR="006B031E">
        <w:rPr>
          <w:rFonts w:ascii="Arial" w:hAnsi="Arial" w:cs="Arial"/>
          <w:sz w:val="20"/>
          <w:szCs w:val="20"/>
        </w:rPr>
        <w:t>a</w:t>
      </w:r>
      <w:r w:rsidRPr="002A4BEE">
        <w:rPr>
          <w:rFonts w:ascii="Arial" w:hAnsi="Arial" w:cs="Arial"/>
          <w:sz w:val="20"/>
          <w:szCs w:val="20"/>
        </w:rPr>
        <w:t xml:space="preserve"> złożył odpowiednie oświadczenia stanowiące integralną część w</w:t>
      </w:r>
      <w:r w:rsidR="00F90F98" w:rsidRPr="002A4BEE">
        <w:rPr>
          <w:rFonts w:ascii="Arial" w:hAnsi="Arial" w:cs="Arial"/>
          <w:sz w:val="20"/>
          <w:szCs w:val="20"/>
        </w:rPr>
        <w:t>niosku o dofinansowanie</w:t>
      </w:r>
      <w:r w:rsidR="006B031E">
        <w:rPr>
          <w:rFonts w:ascii="Arial" w:hAnsi="Arial" w:cs="Arial"/>
          <w:sz w:val="20"/>
          <w:szCs w:val="20"/>
        </w:rPr>
        <w:t>.</w:t>
      </w:r>
    </w:p>
    <w:p w14:paraId="53FEEB36" w14:textId="3E79202E" w:rsidR="0075367E" w:rsidRPr="00C442C3" w:rsidRDefault="003A2840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C442C3">
        <w:rPr>
          <w:rFonts w:ascii="Arial" w:hAnsi="Arial" w:cs="Arial"/>
          <w:b/>
          <w:sz w:val="20"/>
          <w:szCs w:val="20"/>
        </w:rPr>
        <w:t xml:space="preserve">Pkt 15 </w:t>
      </w:r>
      <w:r w:rsidR="0075367E" w:rsidRPr="00C442C3">
        <w:rPr>
          <w:rFonts w:ascii="Arial" w:hAnsi="Arial" w:cs="Arial"/>
          <w:b/>
          <w:sz w:val="20"/>
          <w:szCs w:val="20"/>
        </w:rPr>
        <w:t>Działania zaplanowane w projekcie</w:t>
      </w:r>
      <w:r w:rsidRPr="00C442C3">
        <w:rPr>
          <w:rFonts w:ascii="Arial" w:hAnsi="Arial" w:cs="Arial"/>
          <w:b/>
          <w:sz w:val="20"/>
          <w:szCs w:val="20"/>
        </w:rPr>
        <w:t xml:space="preserve"> </w:t>
      </w:r>
      <w:r w:rsidR="0075367E" w:rsidRPr="00C442C3">
        <w:rPr>
          <w:rFonts w:ascii="Arial" w:hAnsi="Arial" w:cs="Arial"/>
          <w:b/>
          <w:sz w:val="20"/>
          <w:szCs w:val="20"/>
        </w:rPr>
        <w:t>zostały przygotowane zgodnie z wymaganiami prawa dotyczącego ochrony środowiska.</w:t>
      </w:r>
    </w:p>
    <w:p w14:paraId="75924D15" w14:textId="239D2E3C" w:rsidR="0075367E" w:rsidRPr="002A4BEE" w:rsidRDefault="0075367E" w:rsidP="002E3A61">
      <w:pPr>
        <w:spacing w:before="0" w:after="0"/>
        <w:rPr>
          <w:rFonts w:ascii="Arial" w:hAnsi="Arial" w:cs="Arial"/>
          <w:sz w:val="20"/>
          <w:szCs w:val="20"/>
        </w:rPr>
      </w:pPr>
      <w:r w:rsidRPr="00C442C3">
        <w:rPr>
          <w:rFonts w:ascii="Arial" w:hAnsi="Arial" w:cs="Arial"/>
          <w:sz w:val="20"/>
          <w:szCs w:val="20"/>
        </w:rPr>
        <w:t>Weryfikacji podlega czy działania zaplanowane w projekcie</w:t>
      </w:r>
      <w:r w:rsidR="003A2840" w:rsidRPr="00C442C3">
        <w:rPr>
          <w:rFonts w:ascii="Arial" w:hAnsi="Arial" w:cs="Arial"/>
          <w:sz w:val="20"/>
          <w:szCs w:val="20"/>
        </w:rPr>
        <w:t xml:space="preserve"> </w:t>
      </w:r>
      <w:r w:rsidRPr="00C442C3">
        <w:rPr>
          <w:rFonts w:ascii="Arial" w:hAnsi="Arial" w:cs="Arial"/>
          <w:sz w:val="20"/>
          <w:szCs w:val="20"/>
        </w:rPr>
        <w:t>zostały przygotowane zgodnie z wymaganiami prawa dotyczącego ochrony środowiska.</w:t>
      </w:r>
    </w:p>
    <w:p w14:paraId="33E9CDC2" w14:textId="73A45EF5" w:rsidR="0075367E" w:rsidRPr="002E3A61" w:rsidRDefault="003A2840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Pkt 19 </w:t>
      </w:r>
      <w:r w:rsidR="0075367E" w:rsidRPr="002E3A61">
        <w:rPr>
          <w:rFonts w:ascii="Arial" w:hAnsi="Arial" w:cs="Arial"/>
          <w:b/>
          <w:sz w:val="20"/>
          <w:szCs w:val="20"/>
        </w:rPr>
        <w:t>Projekt jest wykonalny pod względem technicznym, technologicznym 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5367E" w:rsidRPr="002E3A61">
        <w:rPr>
          <w:rFonts w:ascii="Arial" w:hAnsi="Arial" w:cs="Arial"/>
          <w:b/>
          <w:sz w:val="20"/>
          <w:szCs w:val="20"/>
        </w:rPr>
        <w:t>instytucjonalnym.</w:t>
      </w:r>
    </w:p>
    <w:p w14:paraId="2B87586E" w14:textId="1F19FAEB" w:rsidR="0075367E" w:rsidRPr="002A4BEE" w:rsidRDefault="0075367E" w:rsidP="006E7E2B">
      <w:pPr>
        <w:spacing w:before="0" w:after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Weryfikacji podlega czy projekt jest wykonalny pod względem technicznym, technologicznym i instytucjonalnym, w szczególności:</w:t>
      </w:r>
    </w:p>
    <w:p w14:paraId="02583C59" w14:textId="780CDE30" w:rsidR="0075367E" w:rsidRPr="002A4BEE" w:rsidRDefault="0075367E" w:rsidP="002A4BEE">
      <w:pPr>
        <w:pStyle w:val="Akapitzlist"/>
        <w:numPr>
          <w:ilvl w:val="0"/>
          <w:numId w:val="10"/>
        </w:numPr>
        <w:spacing w:before="0" w:after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czy</w:t>
      </w:r>
      <w:r w:rsidR="000747C0" w:rsidRPr="002A4BEE">
        <w:rPr>
          <w:rFonts w:ascii="Arial" w:hAnsi="Arial" w:cs="Arial"/>
          <w:sz w:val="20"/>
          <w:szCs w:val="20"/>
        </w:rPr>
        <w:t xml:space="preserve"> harmonogram realizacji</w:t>
      </w:r>
      <w:r w:rsidRPr="002A4BEE">
        <w:rPr>
          <w:rFonts w:ascii="Arial" w:hAnsi="Arial" w:cs="Arial"/>
          <w:sz w:val="20"/>
          <w:szCs w:val="20"/>
        </w:rPr>
        <w:t xml:space="preserve"> jest realistyczny, tj. czy działania są prawidłowo rozplanowane</w:t>
      </w:r>
      <w:r w:rsidR="000747C0" w:rsidRPr="002A4BEE">
        <w:rPr>
          <w:rFonts w:ascii="Arial" w:hAnsi="Arial" w:cs="Arial"/>
          <w:sz w:val="20"/>
          <w:szCs w:val="20"/>
        </w:rPr>
        <w:t xml:space="preserve"> w czasie i realne do wykonania;</w:t>
      </w:r>
    </w:p>
    <w:p w14:paraId="0E0FC148" w14:textId="16AE9A08" w:rsidR="0075367E" w:rsidRPr="002A4BEE" w:rsidRDefault="0075367E" w:rsidP="002A4BEE">
      <w:pPr>
        <w:pStyle w:val="Akapitzlist"/>
        <w:numPr>
          <w:ilvl w:val="0"/>
          <w:numId w:val="10"/>
        </w:numPr>
        <w:spacing w:before="0" w:after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>czy w dokumentacji projektowej wiarygodnie przedstawiono sposób wykonania projektu</w:t>
      </w:r>
      <w:r w:rsidR="000747C0" w:rsidRPr="002A4BEE">
        <w:rPr>
          <w:rFonts w:ascii="Arial" w:hAnsi="Arial" w:cs="Arial"/>
          <w:sz w:val="20"/>
          <w:szCs w:val="20"/>
        </w:rPr>
        <w:t xml:space="preserve"> i osiągnięcia jego celów;</w:t>
      </w:r>
    </w:p>
    <w:p w14:paraId="7919E6D9" w14:textId="1327DDC4" w:rsidR="002B38C0" w:rsidRDefault="001C6BA4" w:rsidP="002E3A61">
      <w:pPr>
        <w:pStyle w:val="Akapitzlist"/>
        <w:numPr>
          <w:ilvl w:val="0"/>
          <w:numId w:val="10"/>
        </w:numPr>
        <w:spacing w:before="0" w:after="0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2A4BEE">
        <w:rPr>
          <w:rFonts w:ascii="Arial" w:hAnsi="Arial" w:cs="Arial"/>
          <w:sz w:val="20"/>
          <w:szCs w:val="20"/>
        </w:rPr>
        <w:t xml:space="preserve">czy </w:t>
      </w:r>
      <w:r w:rsidR="0075367E" w:rsidRPr="002A4BEE">
        <w:rPr>
          <w:rFonts w:ascii="Arial" w:hAnsi="Arial" w:cs="Arial"/>
          <w:sz w:val="20"/>
          <w:szCs w:val="20"/>
        </w:rPr>
        <w:t>wnioskodawca wykazał zdolność instytucjonalną tj. wskazał, że posiada lub pozyska odpowiednie zasoby techniczne, finansowe i ludzkie niezbędne do prawidłowej realizacji projektu.</w:t>
      </w:r>
    </w:p>
    <w:p w14:paraId="7B735216" w14:textId="4F47394A" w:rsidR="008A7441" w:rsidRPr="00314C5B" w:rsidRDefault="008A7441" w:rsidP="008A744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314C5B">
        <w:rPr>
          <w:rFonts w:ascii="Arial" w:hAnsi="Arial" w:cs="Arial"/>
          <w:b/>
          <w:sz w:val="20"/>
          <w:szCs w:val="20"/>
        </w:rPr>
        <w:t>Pkt 24 Kompleksowy charakter projektu, tj. projekt będzie realizowany jako kompleksowe przedsięwzięcie dotyczące sfery społecznej oraz co najmniej jednego z obszarów dot. sfery gospodarczej i/lub sfery środowiskowej i/lub sfery przestrzenno-funkcjonalnej i/lub sfery technicznej.</w:t>
      </w:r>
    </w:p>
    <w:p w14:paraId="1DEF90E8" w14:textId="77777777" w:rsidR="006E7E2B" w:rsidRPr="00314C5B" w:rsidRDefault="006E7E2B" w:rsidP="006E7E2B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Weryfikacji podlega, czy projekt będzie realizowany jako kompleksowe przedsięwzięcie dotyczące sfery społecznej (lit. a) oraz co najmniej jednego z obszarów wskazanych w lit. b – e:</w:t>
      </w:r>
    </w:p>
    <w:p w14:paraId="575F323A" w14:textId="77777777" w:rsidR="006E7E2B" w:rsidRPr="00314C5B" w:rsidRDefault="006E7E2B" w:rsidP="006E7E2B">
      <w:pPr>
        <w:pStyle w:val="Akapitzlist"/>
        <w:numPr>
          <w:ilvl w:val="0"/>
          <w:numId w:val="19"/>
        </w:numPr>
        <w:spacing w:before="0" w:after="0"/>
        <w:ind w:left="426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lastRenderedPageBreak/>
        <w:t>sfery społecznej – która powinna zawierać pogłębione podejście do kwestii społecznych, głównie w zakresie: bezrobocia, ubóstwa, przestępczości, niskiego poziomu kapitału społecznego (wynikającego m.in. z niskiego poziomu edukacji, niewystarczającego poziomu uczestnictwa w życiu publicznym i kulturalnym). Przeprowadzona analiza powinna posłużyć określeniu potrzeb podjęcia wyprzedzających działań o charakterze społecznym (dotyczącym rozwiązywania problemów społecznych oraz pobudzającym aktywność lokalną), co pozwoli na przygotowanie działań rewitalizacyjnych o bardziej złożonym, kompleksowym charakterze i oddziaływaniu;</w:t>
      </w:r>
    </w:p>
    <w:p w14:paraId="64A96240" w14:textId="77777777" w:rsidR="006E7E2B" w:rsidRPr="00314C5B" w:rsidRDefault="006E7E2B" w:rsidP="006E7E2B">
      <w:pPr>
        <w:pStyle w:val="Akapitzlist"/>
        <w:numPr>
          <w:ilvl w:val="0"/>
          <w:numId w:val="19"/>
        </w:numPr>
        <w:spacing w:before="0" w:after="0"/>
        <w:ind w:left="426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sfery gospodarczej – w szczególności w zakresie niskiego stopnia przedsiębiorczości, słabej kondycji lokalnych przedsiębiorstw;</w:t>
      </w:r>
    </w:p>
    <w:p w14:paraId="6596788A" w14:textId="77777777" w:rsidR="006E7E2B" w:rsidRPr="00314C5B" w:rsidRDefault="006E7E2B" w:rsidP="006E7E2B">
      <w:pPr>
        <w:pStyle w:val="Akapitzlist"/>
        <w:numPr>
          <w:ilvl w:val="0"/>
          <w:numId w:val="19"/>
        </w:numPr>
        <w:spacing w:before="0" w:after="0"/>
        <w:ind w:left="426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sfery środowiskowej – w szczególności w zakresie przekroczenia standardów jakości środowiska, obecności odpadów stwarzających zagrożenie dla życia, zdrowia, ludzi bądź stanu środowiska;</w:t>
      </w:r>
    </w:p>
    <w:p w14:paraId="62F50E3D" w14:textId="77777777" w:rsidR="006E7E2B" w:rsidRPr="00314C5B" w:rsidRDefault="006E7E2B" w:rsidP="006E7E2B">
      <w:pPr>
        <w:pStyle w:val="Akapitzlist"/>
        <w:numPr>
          <w:ilvl w:val="0"/>
          <w:numId w:val="19"/>
        </w:numPr>
        <w:spacing w:before="0" w:after="0"/>
        <w:ind w:left="426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sfery przestrzenno-funkcjonalnej – w szczególności w zakresie niewystarczającego wyposażenia w infrastrukturę techniczną i społeczną, braku dostępu do podstawowych usług lub ich niskiej jakości, niedostosowania rozwiązań urbanistycznych do zmieniających się funkcji obszaru, niskiego poziomu obsługi komunikacyjnej, deficytu lub niskiej jakości terenów publicznych;</w:t>
      </w:r>
    </w:p>
    <w:p w14:paraId="7AFD0119" w14:textId="1CB4E655" w:rsidR="008A7441" w:rsidRPr="00314C5B" w:rsidRDefault="006E7E2B" w:rsidP="006E7E2B">
      <w:pPr>
        <w:pStyle w:val="Akapitzlist"/>
        <w:numPr>
          <w:ilvl w:val="0"/>
          <w:numId w:val="19"/>
        </w:numPr>
        <w:spacing w:before="0" w:after="0"/>
        <w:ind w:left="426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sfery technicznej – w szczególności w zakresie stanu technicznego obiektów budowlanych, w tym o przeznaczeniu mieszkaniowym oraz braku czy niedostatecznego funkcjonowania rozwiązań technicznych umożliwiających efektywne korzystanie z obiektów budowlanych, w szczególności w zakresie energooszczędności, ochrony środowiska, infrastruktury technicznej.</w:t>
      </w:r>
    </w:p>
    <w:p w14:paraId="1F265A36" w14:textId="7B62AA30" w:rsidR="0075367E" w:rsidRPr="00314C5B" w:rsidRDefault="003A2840" w:rsidP="002E3A61">
      <w:pPr>
        <w:spacing w:before="0" w:after="0"/>
        <w:rPr>
          <w:rFonts w:ascii="Arial" w:hAnsi="Arial" w:cs="Arial"/>
          <w:b/>
          <w:sz w:val="20"/>
          <w:szCs w:val="20"/>
        </w:rPr>
      </w:pPr>
      <w:r w:rsidRPr="00314C5B">
        <w:rPr>
          <w:rFonts w:ascii="Arial" w:hAnsi="Arial" w:cs="Arial"/>
          <w:b/>
          <w:sz w:val="20"/>
          <w:szCs w:val="20"/>
        </w:rPr>
        <w:t xml:space="preserve">Pkt </w:t>
      </w:r>
      <w:r w:rsidR="00C442C3" w:rsidRPr="00314C5B">
        <w:rPr>
          <w:rFonts w:ascii="Arial" w:hAnsi="Arial" w:cs="Arial"/>
          <w:b/>
          <w:sz w:val="20"/>
          <w:szCs w:val="20"/>
        </w:rPr>
        <w:t>2</w:t>
      </w:r>
      <w:r w:rsidR="008A7441" w:rsidRPr="00314C5B">
        <w:rPr>
          <w:rFonts w:ascii="Arial" w:hAnsi="Arial" w:cs="Arial"/>
          <w:b/>
          <w:sz w:val="20"/>
          <w:szCs w:val="20"/>
        </w:rPr>
        <w:t>6</w:t>
      </w:r>
      <w:r w:rsidRPr="00314C5B">
        <w:rPr>
          <w:rFonts w:ascii="Arial" w:hAnsi="Arial" w:cs="Arial"/>
          <w:b/>
          <w:sz w:val="20"/>
          <w:szCs w:val="20"/>
        </w:rPr>
        <w:t xml:space="preserve"> </w:t>
      </w:r>
      <w:r w:rsidR="0075367E" w:rsidRPr="00314C5B">
        <w:rPr>
          <w:rFonts w:ascii="Arial" w:hAnsi="Arial" w:cs="Arial"/>
          <w:b/>
          <w:sz w:val="20"/>
          <w:szCs w:val="20"/>
        </w:rPr>
        <w:t>Obiekt poddany rewitalizacji służy realizacji projektu/ów współfinansowanego/</w:t>
      </w:r>
      <w:proofErr w:type="spellStart"/>
      <w:r w:rsidR="0075367E" w:rsidRPr="00314C5B">
        <w:rPr>
          <w:rFonts w:ascii="Arial" w:hAnsi="Arial" w:cs="Arial"/>
          <w:b/>
          <w:sz w:val="20"/>
          <w:szCs w:val="20"/>
        </w:rPr>
        <w:t>ych</w:t>
      </w:r>
      <w:proofErr w:type="spellEnd"/>
      <w:r w:rsidR="0075367E" w:rsidRPr="00314C5B">
        <w:rPr>
          <w:rFonts w:ascii="Arial" w:hAnsi="Arial" w:cs="Arial"/>
          <w:b/>
          <w:sz w:val="20"/>
          <w:szCs w:val="20"/>
        </w:rPr>
        <w:t xml:space="preserve"> ze środków </w:t>
      </w:r>
      <w:r w:rsidR="00C442C3" w:rsidRPr="00314C5B">
        <w:rPr>
          <w:rFonts w:ascii="Arial" w:hAnsi="Arial" w:cs="Arial"/>
          <w:b/>
          <w:sz w:val="20"/>
          <w:szCs w:val="20"/>
        </w:rPr>
        <w:t xml:space="preserve">EFS </w:t>
      </w:r>
      <w:r w:rsidR="008A7441" w:rsidRPr="00314C5B">
        <w:rPr>
          <w:rFonts w:ascii="Arial" w:hAnsi="Arial" w:cs="Arial"/>
          <w:b/>
          <w:sz w:val="20"/>
          <w:szCs w:val="20"/>
        </w:rPr>
        <w:t xml:space="preserve">w ramach RPO WK-P na lata 2014-2020 </w:t>
      </w:r>
      <w:r w:rsidR="00C442C3" w:rsidRPr="00314C5B">
        <w:rPr>
          <w:rFonts w:ascii="Arial" w:hAnsi="Arial" w:cs="Arial"/>
          <w:b/>
          <w:sz w:val="20"/>
          <w:szCs w:val="20"/>
        </w:rPr>
        <w:t>lub</w:t>
      </w:r>
      <w:r w:rsidR="008A7441" w:rsidRPr="00314C5B">
        <w:rPr>
          <w:rFonts w:ascii="Arial" w:hAnsi="Arial" w:cs="Arial"/>
          <w:b/>
          <w:sz w:val="20"/>
          <w:szCs w:val="20"/>
        </w:rPr>
        <w:t xml:space="preserve"> z</w:t>
      </w:r>
      <w:r w:rsidR="00C442C3" w:rsidRPr="00314C5B">
        <w:rPr>
          <w:rFonts w:ascii="Arial" w:hAnsi="Arial" w:cs="Arial"/>
          <w:b/>
          <w:sz w:val="20"/>
          <w:szCs w:val="20"/>
        </w:rPr>
        <w:t xml:space="preserve"> innego źródła.</w:t>
      </w:r>
    </w:p>
    <w:p w14:paraId="1EF59A6A" w14:textId="385B238A" w:rsidR="00C442C3" w:rsidRPr="00314C5B" w:rsidRDefault="00C442C3" w:rsidP="00C442C3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Weryfikacji podlega, czy infrastruktura będąca przedmiotem projektu jest niezbędna do realizacji projektu/ów finansowanego/</w:t>
      </w:r>
      <w:proofErr w:type="spellStart"/>
      <w:r w:rsidRPr="00314C5B">
        <w:rPr>
          <w:rFonts w:ascii="Arial" w:hAnsi="Arial" w:cs="Arial"/>
          <w:sz w:val="20"/>
          <w:szCs w:val="20"/>
        </w:rPr>
        <w:t>ych</w:t>
      </w:r>
      <w:proofErr w:type="spellEnd"/>
      <w:r w:rsidRPr="00314C5B">
        <w:rPr>
          <w:rFonts w:ascii="Arial" w:hAnsi="Arial" w:cs="Arial"/>
          <w:sz w:val="20"/>
          <w:szCs w:val="20"/>
        </w:rPr>
        <w:t xml:space="preserve"> ze środków EFS w ramach RPO WK-P na lata 2014-2020 (lub z innych źródeł).</w:t>
      </w:r>
    </w:p>
    <w:p w14:paraId="3A997BF4" w14:textId="108C01B6" w:rsidR="00C442C3" w:rsidRPr="00314C5B" w:rsidRDefault="00C442C3" w:rsidP="00C442C3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W sytuacji gdy wnioskodawca wykaże brak możliwości finansowania projektu ze środków EFS w ramach RPO WK-P 2014-2020 (np. wyczerpanie środków lub brak dedykowanych działań) dopuszcza się, aby projekt powiązany był</w:t>
      </w:r>
      <w:r w:rsidR="006E7E2B" w:rsidRPr="00314C5B">
        <w:rPr>
          <w:rFonts w:ascii="Arial" w:hAnsi="Arial" w:cs="Arial"/>
          <w:sz w:val="20"/>
          <w:szCs w:val="20"/>
        </w:rPr>
        <w:t xml:space="preserve"> z</w:t>
      </w:r>
      <w:r w:rsidRPr="00314C5B">
        <w:rPr>
          <w:rFonts w:ascii="Arial" w:hAnsi="Arial" w:cs="Arial"/>
          <w:sz w:val="20"/>
          <w:szCs w:val="20"/>
        </w:rPr>
        <w:t>:</w:t>
      </w:r>
    </w:p>
    <w:p w14:paraId="17D1EBFE" w14:textId="15FDA610" w:rsidR="00C442C3" w:rsidRPr="00314C5B" w:rsidRDefault="00C442C3" w:rsidP="00C442C3">
      <w:pPr>
        <w:pStyle w:val="Akapitzlist"/>
        <w:numPr>
          <w:ilvl w:val="0"/>
          <w:numId w:val="17"/>
        </w:num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działaniami realizowanymi ze środków EFS nie pochodzącymi z RPO WK-P 2014-2020 lub</w:t>
      </w:r>
    </w:p>
    <w:p w14:paraId="2DB67A9C" w14:textId="3C0B47E5" w:rsidR="00C442C3" w:rsidRPr="00314C5B" w:rsidRDefault="00C442C3" w:rsidP="00C442C3">
      <w:pPr>
        <w:pStyle w:val="Akapitzlist"/>
        <w:numPr>
          <w:ilvl w:val="0"/>
          <w:numId w:val="17"/>
        </w:num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działaniami finansowanymi z innych środków publicznych lub prywatnych ukierunkowanymi na realizację celów w zakresie:</w:t>
      </w:r>
    </w:p>
    <w:p w14:paraId="166EC072" w14:textId="77777777" w:rsidR="00C442C3" w:rsidRPr="00314C5B" w:rsidRDefault="00C442C3" w:rsidP="00C442C3">
      <w:pPr>
        <w:pStyle w:val="Akapitzlist"/>
        <w:numPr>
          <w:ilvl w:val="1"/>
          <w:numId w:val="18"/>
        </w:num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 xml:space="preserve">włączenia społecznego i walki z ubóstwem lub </w:t>
      </w:r>
    </w:p>
    <w:p w14:paraId="3CFE563A" w14:textId="77777777" w:rsidR="00C442C3" w:rsidRPr="00314C5B" w:rsidRDefault="00C442C3" w:rsidP="00C442C3">
      <w:pPr>
        <w:pStyle w:val="Akapitzlist"/>
        <w:numPr>
          <w:ilvl w:val="1"/>
          <w:numId w:val="18"/>
        </w:num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 xml:space="preserve">włączenia społecznego, walki z ubóstwem oraz zwiększenia szans na zatrudnienie lub </w:t>
      </w:r>
    </w:p>
    <w:p w14:paraId="7583894F" w14:textId="5392ACDC" w:rsidR="00C442C3" w:rsidRPr="00314C5B" w:rsidRDefault="00C442C3" w:rsidP="00C442C3">
      <w:pPr>
        <w:pStyle w:val="Akapitzlist"/>
        <w:numPr>
          <w:ilvl w:val="1"/>
          <w:numId w:val="18"/>
        </w:num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zwiększenia szans na zatrudnienie,</w:t>
      </w:r>
    </w:p>
    <w:p w14:paraId="3F193FE8" w14:textId="58D86575" w:rsidR="00C442C3" w:rsidRPr="00314C5B" w:rsidRDefault="00C442C3" w:rsidP="00C442C3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tj. ukierunkowanymi na aktywizację społeczną lub społeczno-zawodową lub zawodową.</w:t>
      </w:r>
      <w:r w:rsidR="00501E3F" w:rsidRPr="00314C5B">
        <w:rPr>
          <w:rFonts w:ascii="Arial" w:hAnsi="Arial" w:cs="Arial"/>
          <w:sz w:val="20"/>
          <w:szCs w:val="20"/>
        </w:rPr>
        <w:t xml:space="preserve"> </w:t>
      </w:r>
      <w:r w:rsidRPr="00314C5B">
        <w:rPr>
          <w:rFonts w:ascii="Arial" w:hAnsi="Arial" w:cs="Arial"/>
          <w:sz w:val="20"/>
          <w:szCs w:val="20"/>
        </w:rPr>
        <w:t>Projekty przewidziane do wsparcia z EFRR muszą być realizowane w ścisłym połączeniu z działaniami podejmowanymi w ramach RPO WK-P 2014-2020 ze środków EFS, który w tym obszarze pełni funkcję wiodącą (lub z innych źródeł w przypadku braku możliwości wsparcia z EFS w ramach RPO WK-P 2014-2020).</w:t>
      </w:r>
    </w:p>
    <w:p w14:paraId="396433C0" w14:textId="77777777" w:rsidR="00C442C3" w:rsidRPr="00314C5B" w:rsidRDefault="00C442C3" w:rsidP="00C442C3">
      <w:pPr>
        <w:spacing w:before="0" w:after="0"/>
        <w:rPr>
          <w:rFonts w:ascii="Arial" w:hAnsi="Arial" w:cs="Arial"/>
          <w:sz w:val="20"/>
          <w:szCs w:val="20"/>
        </w:rPr>
      </w:pPr>
    </w:p>
    <w:p w14:paraId="1E473D3C" w14:textId="2725D303" w:rsidR="00C442C3" w:rsidRPr="00314C5B" w:rsidRDefault="00C442C3" w:rsidP="00C442C3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Warunek weryfikowany w oparciu o treść wniosku o dofinansowanie projektu i treść załączników (oświadczenie wnioskodawcy, że najpóźniej do końca okresu trwałości projektu rewitalizacyjnego finansowanego z EFRR zostanie/ą zrealizowany/e projekt/y współfinansowane ze środków EFS w ramach RPO WK-P 2014-2020 lub ze środków EFS nie pochodzących z RPO WK-P 2014-2020 lub zostaną zrealizowane działania finansowane z innych środków publicznych lub prywatnych ukierunkowane na realizację celów w zakresie włączenia społecznego i walki z ubóstwem lub w zakresie włączenia społecznego, walki z ubóstwem oraz zwiększenia szans na zatrudnienie lub w zakresie zwiększenia szans na zatrudnienie, tj. ukierunkowane na aktywizację społeczną lub społeczno-zawodową lub zawodową. 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Rewitalizacji).</w:t>
      </w:r>
    </w:p>
    <w:p w14:paraId="7DCCFFF8" w14:textId="77777777" w:rsidR="002E3A61" w:rsidRPr="00314C5B" w:rsidRDefault="002E3A61" w:rsidP="002E3A61">
      <w:pPr>
        <w:spacing w:before="0" w:after="0"/>
        <w:rPr>
          <w:rFonts w:ascii="Arial" w:hAnsi="Arial" w:cs="Arial"/>
          <w:sz w:val="20"/>
          <w:szCs w:val="20"/>
        </w:rPr>
      </w:pPr>
    </w:p>
    <w:p w14:paraId="03FEDB6B" w14:textId="5DFB25D7" w:rsidR="002E3A61" w:rsidRPr="00314C5B" w:rsidRDefault="002E3A61" w:rsidP="002E3A61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 xml:space="preserve">WYNIK WERYFIKACJI ZGODNOŚCI Z </w:t>
      </w:r>
      <w:r w:rsidR="007A66C7" w:rsidRPr="00314C5B">
        <w:rPr>
          <w:rFonts w:ascii="Arial" w:hAnsi="Arial" w:cs="Arial"/>
          <w:sz w:val="20"/>
          <w:szCs w:val="20"/>
        </w:rPr>
        <w:t>RPO WK-P NA LATA 2014-2020</w:t>
      </w:r>
    </w:p>
    <w:p w14:paraId="03C5721A" w14:textId="21520C8A" w:rsidR="002A24F4" w:rsidRPr="00314C5B" w:rsidRDefault="0075367E" w:rsidP="002A4BEE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>Weryfikujący na podstawie odpowiedzi udzielonych w części „C” karty wstępnej weryfikacji udziela odpowiedzi czy projekt</w:t>
      </w:r>
      <w:r w:rsidR="00905C83" w:rsidRPr="00314C5B">
        <w:rPr>
          <w:rFonts w:ascii="Arial" w:hAnsi="Arial" w:cs="Arial"/>
          <w:sz w:val="20"/>
          <w:szCs w:val="20"/>
        </w:rPr>
        <w:t xml:space="preserve"> </w:t>
      </w:r>
      <w:r w:rsidRPr="00314C5B">
        <w:rPr>
          <w:rFonts w:ascii="Arial" w:hAnsi="Arial" w:cs="Arial"/>
          <w:sz w:val="20"/>
          <w:szCs w:val="20"/>
        </w:rPr>
        <w:t xml:space="preserve">jest zgodny z </w:t>
      </w:r>
      <w:r w:rsidR="000524D5" w:rsidRPr="00314C5B">
        <w:rPr>
          <w:rFonts w:ascii="Arial" w:hAnsi="Arial" w:cs="Arial"/>
          <w:sz w:val="20"/>
          <w:szCs w:val="20"/>
        </w:rPr>
        <w:t>RPO WK-P</w:t>
      </w:r>
      <w:r w:rsidRPr="00314C5B">
        <w:rPr>
          <w:rFonts w:ascii="Arial" w:hAnsi="Arial" w:cs="Arial"/>
          <w:sz w:val="20"/>
          <w:szCs w:val="20"/>
        </w:rPr>
        <w:t xml:space="preserve"> na lata 2014-2020. Opcję „TAK” zaznacza się w </w:t>
      </w:r>
      <w:r w:rsidR="0024477E" w:rsidRPr="00314C5B">
        <w:rPr>
          <w:rFonts w:ascii="Arial" w:hAnsi="Arial" w:cs="Arial"/>
          <w:sz w:val="20"/>
          <w:szCs w:val="20"/>
        </w:rPr>
        <w:t>sytuacji, gdy</w:t>
      </w:r>
      <w:r w:rsidRPr="00314C5B">
        <w:rPr>
          <w:rFonts w:ascii="Arial" w:hAnsi="Arial" w:cs="Arial"/>
          <w:sz w:val="20"/>
          <w:szCs w:val="20"/>
        </w:rPr>
        <w:t xml:space="preserve"> żaden z warunków w części „C” nie został zweryfikowany negatywni</w:t>
      </w:r>
      <w:r w:rsidR="002A24F4" w:rsidRPr="00314C5B">
        <w:rPr>
          <w:rFonts w:ascii="Arial" w:hAnsi="Arial" w:cs="Arial"/>
          <w:sz w:val="20"/>
          <w:szCs w:val="20"/>
        </w:rPr>
        <w:t>e.</w:t>
      </w:r>
    </w:p>
    <w:p w14:paraId="34AA8598" w14:textId="3D1AE4F0" w:rsidR="0075367E" w:rsidRPr="00314C5B" w:rsidRDefault="0075367E" w:rsidP="002A4BEE">
      <w:pPr>
        <w:spacing w:before="0" w:after="0"/>
        <w:rPr>
          <w:rFonts w:ascii="Arial" w:hAnsi="Arial" w:cs="Arial"/>
          <w:sz w:val="20"/>
          <w:szCs w:val="20"/>
        </w:rPr>
      </w:pPr>
      <w:r w:rsidRPr="00314C5B">
        <w:rPr>
          <w:rFonts w:ascii="Arial" w:hAnsi="Arial" w:cs="Arial"/>
          <w:sz w:val="20"/>
          <w:szCs w:val="20"/>
        </w:rPr>
        <w:t xml:space="preserve">W </w:t>
      </w:r>
      <w:r w:rsidR="0024477E" w:rsidRPr="00314C5B">
        <w:rPr>
          <w:rFonts w:ascii="Arial" w:hAnsi="Arial" w:cs="Arial"/>
          <w:sz w:val="20"/>
          <w:szCs w:val="20"/>
        </w:rPr>
        <w:t>przypadku, gdy</w:t>
      </w:r>
      <w:r w:rsidR="000524D5" w:rsidRPr="00314C5B">
        <w:rPr>
          <w:rFonts w:ascii="Arial" w:hAnsi="Arial" w:cs="Arial"/>
          <w:sz w:val="20"/>
          <w:szCs w:val="20"/>
        </w:rPr>
        <w:t xml:space="preserve"> w </w:t>
      </w:r>
      <w:r w:rsidRPr="00314C5B">
        <w:rPr>
          <w:rFonts w:ascii="Arial" w:hAnsi="Arial" w:cs="Arial"/>
          <w:sz w:val="20"/>
          <w:szCs w:val="20"/>
        </w:rPr>
        <w:t xml:space="preserve">trakcie weryfikacji zgodności z </w:t>
      </w:r>
      <w:r w:rsidR="000524D5" w:rsidRPr="00314C5B">
        <w:rPr>
          <w:rFonts w:ascii="Arial" w:hAnsi="Arial" w:cs="Arial"/>
          <w:sz w:val="20"/>
          <w:szCs w:val="20"/>
        </w:rPr>
        <w:t>RPO WK-P</w:t>
      </w:r>
      <w:r w:rsidRPr="00314C5B">
        <w:rPr>
          <w:rFonts w:ascii="Arial" w:hAnsi="Arial" w:cs="Arial"/>
          <w:sz w:val="20"/>
          <w:szCs w:val="20"/>
        </w:rPr>
        <w:t xml:space="preserve"> na lata 2014-2020, któryś z warunków zweryfikowano negatywnie zaznacza się pole „NIE” oraz przechodzi się do części </w:t>
      </w:r>
      <w:r w:rsidR="00905C83" w:rsidRPr="00314C5B">
        <w:rPr>
          <w:rFonts w:ascii="Arial" w:hAnsi="Arial" w:cs="Arial"/>
          <w:sz w:val="20"/>
          <w:szCs w:val="20"/>
        </w:rPr>
        <w:t xml:space="preserve">OSTATECZNY </w:t>
      </w:r>
      <w:r w:rsidRPr="00314C5B">
        <w:rPr>
          <w:rFonts w:ascii="Arial" w:hAnsi="Arial" w:cs="Arial"/>
          <w:sz w:val="20"/>
          <w:szCs w:val="20"/>
        </w:rPr>
        <w:t xml:space="preserve">WYNIK WERYFIKACJI </w:t>
      </w:r>
      <w:r w:rsidR="00905C83" w:rsidRPr="00314C5B">
        <w:rPr>
          <w:rFonts w:ascii="Arial" w:hAnsi="Arial" w:cs="Arial"/>
          <w:sz w:val="20"/>
          <w:szCs w:val="20"/>
        </w:rPr>
        <w:t>WSTĘPNEJ,</w:t>
      </w:r>
      <w:r w:rsidRPr="00314C5B">
        <w:rPr>
          <w:rFonts w:ascii="Arial" w:hAnsi="Arial" w:cs="Arial"/>
          <w:sz w:val="20"/>
          <w:szCs w:val="20"/>
        </w:rPr>
        <w:t xml:space="preserve"> gdzie również zaznacza się pole „NIE”.</w:t>
      </w:r>
    </w:p>
    <w:p w14:paraId="794B7546" w14:textId="77777777" w:rsidR="00314C5B" w:rsidRDefault="00314C5B" w:rsidP="002A4BEE">
      <w:pPr>
        <w:spacing w:before="0" w:after="0"/>
        <w:rPr>
          <w:rFonts w:ascii="Arial" w:hAnsi="Arial" w:cs="Arial"/>
          <w:sz w:val="20"/>
          <w:szCs w:val="20"/>
        </w:rPr>
      </w:pPr>
    </w:p>
    <w:p w14:paraId="114555B2" w14:textId="32919925" w:rsidR="00B76884" w:rsidRPr="00F90838" w:rsidRDefault="00655341" w:rsidP="002A4BEE">
      <w:pPr>
        <w:spacing w:before="0" w:after="0"/>
        <w:rPr>
          <w:rFonts w:ascii="Arial" w:hAnsi="Arial" w:cs="Arial"/>
          <w:b/>
          <w:sz w:val="20"/>
          <w:szCs w:val="20"/>
        </w:rPr>
      </w:pPr>
      <w:bookmarkStart w:id="0" w:name="_GoBack"/>
      <w:r w:rsidRPr="00F90838">
        <w:rPr>
          <w:rFonts w:ascii="Arial" w:hAnsi="Arial" w:cs="Arial"/>
          <w:b/>
          <w:sz w:val="20"/>
          <w:szCs w:val="20"/>
        </w:rPr>
        <w:t>Część F</w:t>
      </w:r>
    </w:p>
    <w:bookmarkEnd w:id="0"/>
    <w:p w14:paraId="4A70BA94" w14:textId="2151BD16" w:rsidR="00B76884" w:rsidRPr="00B76884" w:rsidRDefault="00B76884" w:rsidP="002A4BEE">
      <w:pPr>
        <w:spacing w:before="0" w:after="0"/>
        <w:rPr>
          <w:rFonts w:ascii="Arial" w:hAnsi="Arial" w:cs="Arial"/>
          <w:b/>
          <w:color w:val="0070C0"/>
          <w:sz w:val="20"/>
          <w:szCs w:val="20"/>
        </w:rPr>
      </w:pPr>
      <w:r w:rsidRPr="00B76884">
        <w:rPr>
          <w:rFonts w:ascii="Arial" w:hAnsi="Arial" w:cs="Arial"/>
          <w:b/>
          <w:color w:val="0070C0"/>
          <w:sz w:val="20"/>
          <w:szCs w:val="20"/>
        </w:rPr>
        <w:t>OSTATECZNY WYNIK WERYFIKACJI WSTĘPNEJ</w:t>
      </w:r>
    </w:p>
    <w:p w14:paraId="18D70060" w14:textId="03F4F2E2" w:rsidR="006804F7" w:rsidRPr="002A4BEE" w:rsidRDefault="0075367E" w:rsidP="002A4BEE">
      <w:pPr>
        <w:spacing w:before="0" w:after="0"/>
        <w:rPr>
          <w:rFonts w:ascii="Arial" w:hAnsi="Arial" w:cs="Arial"/>
          <w:sz w:val="20"/>
          <w:szCs w:val="20"/>
          <w:lang w:eastAsia="pl-PL"/>
        </w:rPr>
      </w:pPr>
      <w:r w:rsidRPr="002A4BEE">
        <w:rPr>
          <w:rFonts w:ascii="Arial" w:hAnsi="Arial" w:cs="Arial"/>
          <w:sz w:val="20"/>
          <w:szCs w:val="20"/>
          <w:lang w:eastAsia="pl-PL"/>
        </w:rPr>
        <w:t xml:space="preserve">Weryfikujący na podstawie całości weryfikacji projektu odpowiada czy projekt jest zgodny z </w:t>
      </w:r>
      <w:r w:rsidR="004E151E" w:rsidRPr="002A4BEE">
        <w:rPr>
          <w:rFonts w:ascii="Arial" w:hAnsi="Arial" w:cs="Arial"/>
          <w:sz w:val="20"/>
          <w:szCs w:val="20"/>
          <w:lang w:eastAsia="pl-PL"/>
        </w:rPr>
        <w:t>LSR</w:t>
      </w:r>
      <w:r w:rsidR="000524D5" w:rsidRPr="002A4BEE">
        <w:rPr>
          <w:rFonts w:ascii="Arial" w:hAnsi="Arial" w:cs="Arial"/>
          <w:sz w:val="20"/>
          <w:szCs w:val="20"/>
          <w:lang w:eastAsia="pl-PL"/>
        </w:rPr>
        <w:t>. Opcje „TAK”</w:t>
      </w:r>
      <w:r w:rsidRPr="002A4BEE">
        <w:rPr>
          <w:rFonts w:ascii="Arial" w:hAnsi="Arial" w:cs="Arial"/>
          <w:sz w:val="20"/>
          <w:szCs w:val="20"/>
          <w:lang w:eastAsia="pl-PL"/>
        </w:rPr>
        <w:t xml:space="preserve"> zaznacza się tylko </w:t>
      </w:r>
      <w:r w:rsidR="0024477E" w:rsidRPr="002A4BEE">
        <w:rPr>
          <w:rFonts w:ascii="Arial" w:hAnsi="Arial" w:cs="Arial"/>
          <w:sz w:val="20"/>
          <w:szCs w:val="20"/>
          <w:lang w:eastAsia="pl-PL"/>
        </w:rPr>
        <w:t>wtedy, gdy</w:t>
      </w:r>
      <w:r w:rsidRPr="002A4BEE">
        <w:rPr>
          <w:rFonts w:ascii="Arial" w:hAnsi="Arial" w:cs="Arial"/>
          <w:sz w:val="20"/>
          <w:szCs w:val="20"/>
          <w:lang w:eastAsia="pl-PL"/>
        </w:rPr>
        <w:t xml:space="preserve"> całość weryfikacji projektu</w:t>
      </w:r>
      <w:r w:rsidR="003A2840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804F7" w:rsidRPr="002A4BEE">
        <w:rPr>
          <w:rFonts w:ascii="Arial" w:hAnsi="Arial" w:cs="Arial"/>
          <w:sz w:val="20"/>
          <w:szCs w:val="20"/>
          <w:lang w:eastAsia="pl-PL"/>
        </w:rPr>
        <w:t>przebiegła pozytywnie.</w:t>
      </w:r>
    </w:p>
    <w:p w14:paraId="2B06C055" w14:textId="737D9BA4" w:rsidR="0075367E" w:rsidRPr="002A4BEE" w:rsidRDefault="0075367E" w:rsidP="002A4BEE">
      <w:pPr>
        <w:spacing w:before="0" w:after="0"/>
        <w:rPr>
          <w:rFonts w:ascii="Arial" w:hAnsi="Arial" w:cs="Arial"/>
          <w:sz w:val="20"/>
          <w:szCs w:val="20"/>
          <w:lang w:eastAsia="pl-PL"/>
        </w:rPr>
      </w:pPr>
      <w:r w:rsidRPr="002A4BEE">
        <w:rPr>
          <w:rFonts w:ascii="Arial" w:hAnsi="Arial" w:cs="Arial"/>
          <w:sz w:val="20"/>
          <w:szCs w:val="20"/>
          <w:lang w:eastAsia="pl-PL"/>
        </w:rPr>
        <w:t xml:space="preserve">W przypadku negatywnej oceny zgodności projektu z LSR zaznacza się opcję „NIE” oraz podaje się uzasadnienie negatywnej weryfikacji projektu w miejscu </w:t>
      </w:r>
      <w:r w:rsidRPr="003A2840">
        <w:rPr>
          <w:rFonts w:ascii="Arial" w:hAnsi="Arial" w:cs="Arial"/>
          <w:i/>
          <w:sz w:val="20"/>
          <w:szCs w:val="20"/>
          <w:lang w:eastAsia="pl-PL"/>
        </w:rPr>
        <w:t>U</w:t>
      </w:r>
      <w:r w:rsidR="003A2840" w:rsidRPr="003A2840">
        <w:rPr>
          <w:rFonts w:ascii="Arial" w:hAnsi="Arial" w:cs="Arial"/>
          <w:i/>
          <w:sz w:val="20"/>
          <w:szCs w:val="20"/>
          <w:lang w:eastAsia="pl-PL"/>
        </w:rPr>
        <w:t>zasadnienie negatywnego wyniku weryfikacji</w:t>
      </w:r>
      <w:r w:rsidRPr="002A4BEE">
        <w:rPr>
          <w:rFonts w:ascii="Arial" w:hAnsi="Arial" w:cs="Arial"/>
          <w:sz w:val="20"/>
          <w:szCs w:val="20"/>
          <w:lang w:eastAsia="pl-PL"/>
        </w:rPr>
        <w:t>.</w:t>
      </w:r>
    </w:p>
    <w:p w14:paraId="1AF6C6F9" w14:textId="307CC40F" w:rsidR="00DE4AA1" w:rsidRPr="002A4BEE" w:rsidRDefault="0075367E" w:rsidP="002A4BEE">
      <w:pPr>
        <w:spacing w:before="0" w:after="0"/>
        <w:rPr>
          <w:rFonts w:ascii="Arial" w:hAnsi="Arial" w:cs="Arial"/>
          <w:sz w:val="20"/>
          <w:szCs w:val="20"/>
          <w:lang w:eastAsia="pl-PL"/>
        </w:rPr>
      </w:pPr>
      <w:r w:rsidRPr="002A4BEE">
        <w:rPr>
          <w:rFonts w:ascii="Arial" w:hAnsi="Arial" w:cs="Arial"/>
          <w:sz w:val="20"/>
          <w:szCs w:val="20"/>
          <w:lang w:eastAsia="pl-PL"/>
        </w:rPr>
        <w:t xml:space="preserve">Wypełniona karta </w:t>
      </w:r>
      <w:r w:rsidR="003A2840" w:rsidRPr="002A4BEE">
        <w:rPr>
          <w:rFonts w:ascii="Arial" w:hAnsi="Arial" w:cs="Arial"/>
          <w:sz w:val="20"/>
          <w:szCs w:val="20"/>
          <w:lang w:eastAsia="pl-PL"/>
        </w:rPr>
        <w:t xml:space="preserve">weryfikacji </w:t>
      </w:r>
      <w:r w:rsidRPr="002A4BEE">
        <w:rPr>
          <w:rFonts w:ascii="Arial" w:hAnsi="Arial" w:cs="Arial"/>
          <w:sz w:val="20"/>
          <w:szCs w:val="20"/>
          <w:lang w:eastAsia="pl-PL"/>
        </w:rPr>
        <w:t>wstępnej wniosku o dofinansowanie przekazywana jest wraz z wnioskiem o dofinansowanie na posiedzenie Rady LGD</w:t>
      </w:r>
      <w:r w:rsidR="0024477E" w:rsidRPr="002A4BEE">
        <w:rPr>
          <w:rFonts w:ascii="Arial" w:hAnsi="Arial" w:cs="Arial"/>
          <w:sz w:val="20"/>
          <w:szCs w:val="20"/>
          <w:lang w:eastAsia="pl-PL"/>
        </w:rPr>
        <w:t>,</w:t>
      </w:r>
      <w:r w:rsidRPr="002A4BEE">
        <w:rPr>
          <w:rFonts w:ascii="Arial" w:hAnsi="Arial" w:cs="Arial"/>
          <w:sz w:val="20"/>
          <w:szCs w:val="20"/>
          <w:lang w:eastAsia="pl-PL"/>
        </w:rPr>
        <w:t xml:space="preserve"> w ramach którego dokonywana jest ocena zgodności projektu z LSR, wybór projektów oraz ustalenie kwoty wsparcia.</w:t>
      </w:r>
    </w:p>
    <w:sectPr w:rsidR="00DE4AA1" w:rsidRPr="002A4BEE" w:rsidSect="00936F42">
      <w:headerReference w:type="default" r:id="rId8"/>
      <w:footerReference w:type="default" r:id="rId9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D6235" w14:textId="77777777" w:rsidR="00E92E13" w:rsidRDefault="00E92E13" w:rsidP="00620784">
      <w:pPr>
        <w:spacing w:after="0" w:line="240" w:lineRule="auto"/>
      </w:pPr>
      <w:r>
        <w:separator/>
      </w:r>
    </w:p>
  </w:endnote>
  <w:endnote w:type="continuationSeparator" w:id="0">
    <w:p w14:paraId="445DE78C" w14:textId="77777777" w:rsidR="00E92E13" w:rsidRDefault="00E92E13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4245"/>
      <w:docPartObj>
        <w:docPartGallery w:val="Page Numbers (Bottom of Page)"/>
        <w:docPartUnique/>
      </w:docPartObj>
    </w:sdtPr>
    <w:sdtEndPr/>
    <w:sdtContent>
      <w:p w14:paraId="6ADABCCB" w14:textId="31BED856" w:rsidR="00415E56" w:rsidRDefault="00415E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83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489975A" w14:textId="77777777" w:rsidR="00415E56" w:rsidRDefault="00415E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CF4D0" w14:textId="77777777" w:rsidR="00E92E13" w:rsidRDefault="00E92E13" w:rsidP="00620784">
      <w:pPr>
        <w:spacing w:after="0" w:line="240" w:lineRule="auto"/>
      </w:pPr>
      <w:r>
        <w:separator/>
      </w:r>
    </w:p>
  </w:footnote>
  <w:footnote w:type="continuationSeparator" w:id="0">
    <w:p w14:paraId="21B1E65A" w14:textId="77777777" w:rsidR="00E92E13" w:rsidRDefault="00E92E13" w:rsidP="00620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F7D3A" w14:textId="4810088C" w:rsidR="00415E56" w:rsidRPr="00EA5627" w:rsidRDefault="004E1B53" w:rsidP="004E1B53">
    <w:pPr>
      <w:pStyle w:val="Nagwek"/>
      <w:jc w:val="center"/>
    </w:pPr>
    <w:r w:rsidRPr="00EA5627">
      <w:rPr>
        <w:b/>
        <w:noProof/>
      </w:rPr>
      <w:t>LOGOTYPY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970AE"/>
    <w:multiLevelType w:val="hybridMultilevel"/>
    <w:tmpl w:val="12F461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58ABB3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63B35"/>
    <w:multiLevelType w:val="hybridMultilevel"/>
    <w:tmpl w:val="2C6ED35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BF8"/>
    <w:multiLevelType w:val="hybridMultilevel"/>
    <w:tmpl w:val="64EE5FD2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FB4"/>
    <w:multiLevelType w:val="hybridMultilevel"/>
    <w:tmpl w:val="8C729D2E"/>
    <w:lvl w:ilvl="0" w:tplc="2408AF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4E45CD"/>
    <w:multiLevelType w:val="hybridMultilevel"/>
    <w:tmpl w:val="2D4E718A"/>
    <w:lvl w:ilvl="0" w:tplc="2408AFF4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86D3D60"/>
    <w:multiLevelType w:val="hybridMultilevel"/>
    <w:tmpl w:val="BD9CC438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E4B57A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F7839"/>
    <w:multiLevelType w:val="hybridMultilevel"/>
    <w:tmpl w:val="E982AF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846B8"/>
    <w:multiLevelType w:val="hybridMultilevel"/>
    <w:tmpl w:val="97FC3D7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233F4"/>
    <w:multiLevelType w:val="hybridMultilevel"/>
    <w:tmpl w:val="C2943CF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271B4"/>
    <w:multiLevelType w:val="hybridMultilevel"/>
    <w:tmpl w:val="C9F8B0F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43680"/>
    <w:multiLevelType w:val="hybridMultilevel"/>
    <w:tmpl w:val="0EBED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F1B58"/>
    <w:multiLevelType w:val="hybridMultilevel"/>
    <w:tmpl w:val="74708B8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D3767F"/>
    <w:multiLevelType w:val="hybridMultilevel"/>
    <w:tmpl w:val="63228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587F"/>
    <w:multiLevelType w:val="hybridMultilevel"/>
    <w:tmpl w:val="AB765CA0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B2FBC"/>
    <w:multiLevelType w:val="hybridMultilevel"/>
    <w:tmpl w:val="109A3424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0F4D7B"/>
    <w:multiLevelType w:val="hybridMultilevel"/>
    <w:tmpl w:val="5ADAC8D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F1410"/>
    <w:multiLevelType w:val="hybridMultilevel"/>
    <w:tmpl w:val="CAD61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7230F"/>
    <w:multiLevelType w:val="hybridMultilevel"/>
    <w:tmpl w:val="5F222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D6502"/>
    <w:multiLevelType w:val="hybridMultilevel"/>
    <w:tmpl w:val="81645A6C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12"/>
  </w:num>
  <w:num w:numId="7">
    <w:abstractNumId w:val="18"/>
  </w:num>
  <w:num w:numId="8">
    <w:abstractNumId w:val="9"/>
  </w:num>
  <w:num w:numId="9">
    <w:abstractNumId w:val="14"/>
  </w:num>
  <w:num w:numId="10">
    <w:abstractNumId w:val="13"/>
  </w:num>
  <w:num w:numId="11">
    <w:abstractNumId w:val="3"/>
  </w:num>
  <w:num w:numId="12">
    <w:abstractNumId w:val="7"/>
  </w:num>
  <w:num w:numId="13">
    <w:abstractNumId w:val="15"/>
  </w:num>
  <w:num w:numId="14">
    <w:abstractNumId w:val="2"/>
  </w:num>
  <w:num w:numId="15">
    <w:abstractNumId w:val="4"/>
  </w:num>
  <w:num w:numId="16">
    <w:abstractNumId w:val="11"/>
  </w:num>
  <w:num w:numId="17">
    <w:abstractNumId w:val="5"/>
  </w:num>
  <w:num w:numId="18">
    <w:abstractNumId w:val="16"/>
  </w:num>
  <w:num w:numId="19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84"/>
    <w:rsid w:val="00000361"/>
    <w:rsid w:val="00004629"/>
    <w:rsid w:val="00004926"/>
    <w:rsid w:val="00005C57"/>
    <w:rsid w:val="00006E67"/>
    <w:rsid w:val="00010383"/>
    <w:rsid w:val="00011666"/>
    <w:rsid w:val="0001227E"/>
    <w:rsid w:val="00014A7F"/>
    <w:rsid w:val="00015C1B"/>
    <w:rsid w:val="00016311"/>
    <w:rsid w:val="00017D86"/>
    <w:rsid w:val="000265DB"/>
    <w:rsid w:val="000331EF"/>
    <w:rsid w:val="0003398D"/>
    <w:rsid w:val="00034B8B"/>
    <w:rsid w:val="00036A99"/>
    <w:rsid w:val="00037289"/>
    <w:rsid w:val="000524D5"/>
    <w:rsid w:val="00053CA9"/>
    <w:rsid w:val="000541CB"/>
    <w:rsid w:val="00054504"/>
    <w:rsid w:val="000549CF"/>
    <w:rsid w:val="0005597E"/>
    <w:rsid w:val="00055E6C"/>
    <w:rsid w:val="000571BD"/>
    <w:rsid w:val="0005790C"/>
    <w:rsid w:val="00057CB4"/>
    <w:rsid w:val="00062224"/>
    <w:rsid w:val="0006278A"/>
    <w:rsid w:val="0006322B"/>
    <w:rsid w:val="00064A01"/>
    <w:rsid w:val="00071933"/>
    <w:rsid w:val="000747C0"/>
    <w:rsid w:val="0007635E"/>
    <w:rsid w:val="00080474"/>
    <w:rsid w:val="00081BD3"/>
    <w:rsid w:val="000829DF"/>
    <w:rsid w:val="0008332E"/>
    <w:rsid w:val="0008447E"/>
    <w:rsid w:val="000908A4"/>
    <w:rsid w:val="00090EDD"/>
    <w:rsid w:val="0009237B"/>
    <w:rsid w:val="000A0587"/>
    <w:rsid w:val="000A11E0"/>
    <w:rsid w:val="000A3065"/>
    <w:rsid w:val="000A43AA"/>
    <w:rsid w:val="000A5DA2"/>
    <w:rsid w:val="000B0D14"/>
    <w:rsid w:val="000B1F96"/>
    <w:rsid w:val="000B24AA"/>
    <w:rsid w:val="000B4A97"/>
    <w:rsid w:val="000B58C6"/>
    <w:rsid w:val="000B63A1"/>
    <w:rsid w:val="000C5C1D"/>
    <w:rsid w:val="000D095D"/>
    <w:rsid w:val="000D2775"/>
    <w:rsid w:val="000D2D78"/>
    <w:rsid w:val="000D38A9"/>
    <w:rsid w:val="000D63AD"/>
    <w:rsid w:val="000D6CE6"/>
    <w:rsid w:val="000D7993"/>
    <w:rsid w:val="000E2C68"/>
    <w:rsid w:val="000E39AE"/>
    <w:rsid w:val="000E49D8"/>
    <w:rsid w:val="000F0D6B"/>
    <w:rsid w:val="000F1F15"/>
    <w:rsid w:val="000F1F2C"/>
    <w:rsid w:val="000F2D21"/>
    <w:rsid w:val="000F62F6"/>
    <w:rsid w:val="000F6497"/>
    <w:rsid w:val="001016AD"/>
    <w:rsid w:val="00103B57"/>
    <w:rsid w:val="00104580"/>
    <w:rsid w:val="00110804"/>
    <w:rsid w:val="00121DB1"/>
    <w:rsid w:val="00122DAF"/>
    <w:rsid w:val="00123D77"/>
    <w:rsid w:val="0013570F"/>
    <w:rsid w:val="001474F2"/>
    <w:rsid w:val="001519CE"/>
    <w:rsid w:val="0015513F"/>
    <w:rsid w:val="00156516"/>
    <w:rsid w:val="0016770E"/>
    <w:rsid w:val="0017485C"/>
    <w:rsid w:val="0018699F"/>
    <w:rsid w:val="0019105F"/>
    <w:rsid w:val="001929E9"/>
    <w:rsid w:val="00192DBF"/>
    <w:rsid w:val="00193D7C"/>
    <w:rsid w:val="00194E56"/>
    <w:rsid w:val="001974E9"/>
    <w:rsid w:val="001A0367"/>
    <w:rsid w:val="001A241E"/>
    <w:rsid w:val="001A621F"/>
    <w:rsid w:val="001A7092"/>
    <w:rsid w:val="001B402F"/>
    <w:rsid w:val="001C2231"/>
    <w:rsid w:val="001C4D92"/>
    <w:rsid w:val="001C6590"/>
    <w:rsid w:val="001C6BA4"/>
    <w:rsid w:val="001C6C8A"/>
    <w:rsid w:val="001C7010"/>
    <w:rsid w:val="001D1AE0"/>
    <w:rsid w:val="001D5EC1"/>
    <w:rsid w:val="001D5FD1"/>
    <w:rsid w:val="001D6389"/>
    <w:rsid w:val="001D6515"/>
    <w:rsid w:val="001D660E"/>
    <w:rsid w:val="001E099B"/>
    <w:rsid w:val="001E6FDE"/>
    <w:rsid w:val="001E72E7"/>
    <w:rsid w:val="001F16D8"/>
    <w:rsid w:val="001F1E70"/>
    <w:rsid w:val="001F6A01"/>
    <w:rsid w:val="001F6C19"/>
    <w:rsid w:val="002029D1"/>
    <w:rsid w:val="00207F5F"/>
    <w:rsid w:val="00213CBC"/>
    <w:rsid w:val="00217ABE"/>
    <w:rsid w:val="002277E4"/>
    <w:rsid w:val="00227DE3"/>
    <w:rsid w:val="00231DBC"/>
    <w:rsid w:val="00235BAD"/>
    <w:rsid w:val="00241239"/>
    <w:rsid w:val="0024448B"/>
    <w:rsid w:val="0024477E"/>
    <w:rsid w:val="00246145"/>
    <w:rsid w:val="00251438"/>
    <w:rsid w:val="00261F24"/>
    <w:rsid w:val="00262C6E"/>
    <w:rsid w:val="002651A3"/>
    <w:rsid w:val="00267BB8"/>
    <w:rsid w:val="00271A6D"/>
    <w:rsid w:val="00275D99"/>
    <w:rsid w:val="00277416"/>
    <w:rsid w:val="002774F6"/>
    <w:rsid w:val="00284F43"/>
    <w:rsid w:val="00290BC2"/>
    <w:rsid w:val="00295359"/>
    <w:rsid w:val="002956C5"/>
    <w:rsid w:val="00296E13"/>
    <w:rsid w:val="00297CFD"/>
    <w:rsid w:val="002A0E77"/>
    <w:rsid w:val="002A1F28"/>
    <w:rsid w:val="002A24F4"/>
    <w:rsid w:val="002A2704"/>
    <w:rsid w:val="002A2D90"/>
    <w:rsid w:val="002A446B"/>
    <w:rsid w:val="002A4BEE"/>
    <w:rsid w:val="002A5C1A"/>
    <w:rsid w:val="002B38C0"/>
    <w:rsid w:val="002B4FDE"/>
    <w:rsid w:val="002C06E1"/>
    <w:rsid w:val="002C6349"/>
    <w:rsid w:val="002C75C3"/>
    <w:rsid w:val="002D1EC7"/>
    <w:rsid w:val="002D2E6D"/>
    <w:rsid w:val="002D387A"/>
    <w:rsid w:val="002D43B9"/>
    <w:rsid w:val="002E0080"/>
    <w:rsid w:val="002E1D48"/>
    <w:rsid w:val="002E3A61"/>
    <w:rsid w:val="002E4FEE"/>
    <w:rsid w:val="002E5467"/>
    <w:rsid w:val="00301C4F"/>
    <w:rsid w:val="003044E9"/>
    <w:rsid w:val="003053E1"/>
    <w:rsid w:val="003073E7"/>
    <w:rsid w:val="0030788A"/>
    <w:rsid w:val="003111DE"/>
    <w:rsid w:val="003111EF"/>
    <w:rsid w:val="00313917"/>
    <w:rsid w:val="00314C5B"/>
    <w:rsid w:val="003170CB"/>
    <w:rsid w:val="003179B1"/>
    <w:rsid w:val="00321F69"/>
    <w:rsid w:val="00322DB7"/>
    <w:rsid w:val="00325098"/>
    <w:rsid w:val="003250B5"/>
    <w:rsid w:val="00330505"/>
    <w:rsid w:val="00330644"/>
    <w:rsid w:val="00330DD3"/>
    <w:rsid w:val="003313DA"/>
    <w:rsid w:val="00333202"/>
    <w:rsid w:val="00336316"/>
    <w:rsid w:val="00336335"/>
    <w:rsid w:val="00345785"/>
    <w:rsid w:val="00353E4C"/>
    <w:rsid w:val="00362063"/>
    <w:rsid w:val="00362343"/>
    <w:rsid w:val="00362811"/>
    <w:rsid w:val="00365586"/>
    <w:rsid w:val="00370EDF"/>
    <w:rsid w:val="003748E4"/>
    <w:rsid w:val="003770C5"/>
    <w:rsid w:val="00377D08"/>
    <w:rsid w:val="00383A35"/>
    <w:rsid w:val="00383CB9"/>
    <w:rsid w:val="00384D88"/>
    <w:rsid w:val="003851A4"/>
    <w:rsid w:val="003900D8"/>
    <w:rsid w:val="003924DE"/>
    <w:rsid w:val="00392A48"/>
    <w:rsid w:val="003938CB"/>
    <w:rsid w:val="00397601"/>
    <w:rsid w:val="003A12E8"/>
    <w:rsid w:val="003A2840"/>
    <w:rsid w:val="003A39A8"/>
    <w:rsid w:val="003A435E"/>
    <w:rsid w:val="003A4EFD"/>
    <w:rsid w:val="003A6243"/>
    <w:rsid w:val="003A721E"/>
    <w:rsid w:val="003B17F2"/>
    <w:rsid w:val="003B189D"/>
    <w:rsid w:val="003B2740"/>
    <w:rsid w:val="003D2916"/>
    <w:rsid w:val="003D5F27"/>
    <w:rsid w:val="003E2BD0"/>
    <w:rsid w:val="003E2CFC"/>
    <w:rsid w:val="003E32E4"/>
    <w:rsid w:val="003E6A0F"/>
    <w:rsid w:val="003F00B0"/>
    <w:rsid w:val="003F2199"/>
    <w:rsid w:val="003F236E"/>
    <w:rsid w:val="003F34E8"/>
    <w:rsid w:val="003F37B9"/>
    <w:rsid w:val="003F5F30"/>
    <w:rsid w:val="003F640D"/>
    <w:rsid w:val="00406FAE"/>
    <w:rsid w:val="0041223B"/>
    <w:rsid w:val="00415B50"/>
    <w:rsid w:val="00415E56"/>
    <w:rsid w:val="00425EDB"/>
    <w:rsid w:val="0042670B"/>
    <w:rsid w:val="00427DF1"/>
    <w:rsid w:val="004323EB"/>
    <w:rsid w:val="00434356"/>
    <w:rsid w:val="004343D6"/>
    <w:rsid w:val="0044065D"/>
    <w:rsid w:val="00441631"/>
    <w:rsid w:val="00441806"/>
    <w:rsid w:val="0045142C"/>
    <w:rsid w:val="00452D82"/>
    <w:rsid w:val="004654EB"/>
    <w:rsid w:val="00465A6C"/>
    <w:rsid w:val="004724E4"/>
    <w:rsid w:val="004740C8"/>
    <w:rsid w:val="00475533"/>
    <w:rsid w:val="0047572E"/>
    <w:rsid w:val="004800C5"/>
    <w:rsid w:val="004803D4"/>
    <w:rsid w:val="004860CF"/>
    <w:rsid w:val="00491756"/>
    <w:rsid w:val="004951C4"/>
    <w:rsid w:val="004958C7"/>
    <w:rsid w:val="0049680B"/>
    <w:rsid w:val="004A781F"/>
    <w:rsid w:val="004B2D69"/>
    <w:rsid w:val="004B5D72"/>
    <w:rsid w:val="004C04CB"/>
    <w:rsid w:val="004C1771"/>
    <w:rsid w:val="004C309C"/>
    <w:rsid w:val="004C405A"/>
    <w:rsid w:val="004C4BC1"/>
    <w:rsid w:val="004C73B7"/>
    <w:rsid w:val="004E10DE"/>
    <w:rsid w:val="004E151E"/>
    <w:rsid w:val="004E1673"/>
    <w:rsid w:val="004E1B53"/>
    <w:rsid w:val="004E3D00"/>
    <w:rsid w:val="004F1D21"/>
    <w:rsid w:val="004F47E4"/>
    <w:rsid w:val="004F4847"/>
    <w:rsid w:val="004F7538"/>
    <w:rsid w:val="00500519"/>
    <w:rsid w:val="00501A3A"/>
    <w:rsid w:val="00501E3F"/>
    <w:rsid w:val="0050383B"/>
    <w:rsid w:val="00503D86"/>
    <w:rsid w:val="0051179F"/>
    <w:rsid w:val="00525313"/>
    <w:rsid w:val="00526738"/>
    <w:rsid w:val="00532C8E"/>
    <w:rsid w:val="00532DEC"/>
    <w:rsid w:val="00533570"/>
    <w:rsid w:val="00534694"/>
    <w:rsid w:val="00535F9E"/>
    <w:rsid w:val="0054041F"/>
    <w:rsid w:val="005437B6"/>
    <w:rsid w:val="005443E2"/>
    <w:rsid w:val="005454E0"/>
    <w:rsid w:val="00555904"/>
    <w:rsid w:val="00557F03"/>
    <w:rsid w:val="00565AE6"/>
    <w:rsid w:val="0056634F"/>
    <w:rsid w:val="00571EC0"/>
    <w:rsid w:val="00573FCF"/>
    <w:rsid w:val="00577A69"/>
    <w:rsid w:val="00582B9F"/>
    <w:rsid w:val="00583F3A"/>
    <w:rsid w:val="00584C92"/>
    <w:rsid w:val="00587976"/>
    <w:rsid w:val="00587C51"/>
    <w:rsid w:val="005A1F1F"/>
    <w:rsid w:val="005A26FB"/>
    <w:rsid w:val="005A3D06"/>
    <w:rsid w:val="005A614E"/>
    <w:rsid w:val="005A7D0D"/>
    <w:rsid w:val="005B22AB"/>
    <w:rsid w:val="005B34AC"/>
    <w:rsid w:val="005B6012"/>
    <w:rsid w:val="005B6D45"/>
    <w:rsid w:val="005C089C"/>
    <w:rsid w:val="005C14B0"/>
    <w:rsid w:val="005C2F77"/>
    <w:rsid w:val="005C5641"/>
    <w:rsid w:val="005C67E6"/>
    <w:rsid w:val="005C6DCC"/>
    <w:rsid w:val="005D1896"/>
    <w:rsid w:val="005D1C8F"/>
    <w:rsid w:val="005D2EDC"/>
    <w:rsid w:val="005D6305"/>
    <w:rsid w:val="005E4012"/>
    <w:rsid w:val="005E4097"/>
    <w:rsid w:val="005E4BBC"/>
    <w:rsid w:val="005E5640"/>
    <w:rsid w:val="005E6A45"/>
    <w:rsid w:val="005F09D4"/>
    <w:rsid w:val="005F1B33"/>
    <w:rsid w:val="005F2CAF"/>
    <w:rsid w:val="005F6B9A"/>
    <w:rsid w:val="005F72A1"/>
    <w:rsid w:val="00601EBD"/>
    <w:rsid w:val="00602396"/>
    <w:rsid w:val="00603EF8"/>
    <w:rsid w:val="00604B4F"/>
    <w:rsid w:val="006061EB"/>
    <w:rsid w:val="0060634E"/>
    <w:rsid w:val="006201CB"/>
    <w:rsid w:val="00620784"/>
    <w:rsid w:val="0062106E"/>
    <w:rsid w:val="0062238F"/>
    <w:rsid w:val="00624FAC"/>
    <w:rsid w:val="00630CC1"/>
    <w:rsid w:val="006310A2"/>
    <w:rsid w:val="00637B3D"/>
    <w:rsid w:val="00646305"/>
    <w:rsid w:val="00647549"/>
    <w:rsid w:val="00650B9C"/>
    <w:rsid w:val="00651CBC"/>
    <w:rsid w:val="00654584"/>
    <w:rsid w:val="00654C6E"/>
    <w:rsid w:val="00655341"/>
    <w:rsid w:val="00657482"/>
    <w:rsid w:val="00662480"/>
    <w:rsid w:val="006714B2"/>
    <w:rsid w:val="006728FC"/>
    <w:rsid w:val="00672AAD"/>
    <w:rsid w:val="006804F7"/>
    <w:rsid w:val="00680C7C"/>
    <w:rsid w:val="00681207"/>
    <w:rsid w:val="0068686F"/>
    <w:rsid w:val="00690E61"/>
    <w:rsid w:val="006919D1"/>
    <w:rsid w:val="00691CEF"/>
    <w:rsid w:val="00693364"/>
    <w:rsid w:val="00693AE9"/>
    <w:rsid w:val="00694EFE"/>
    <w:rsid w:val="006A0819"/>
    <w:rsid w:val="006A175F"/>
    <w:rsid w:val="006A5C9A"/>
    <w:rsid w:val="006A5E00"/>
    <w:rsid w:val="006A7030"/>
    <w:rsid w:val="006A7619"/>
    <w:rsid w:val="006A7FC8"/>
    <w:rsid w:val="006B031E"/>
    <w:rsid w:val="006B0D71"/>
    <w:rsid w:val="006B10A5"/>
    <w:rsid w:val="006B1FA1"/>
    <w:rsid w:val="006B21A6"/>
    <w:rsid w:val="006B4438"/>
    <w:rsid w:val="006B67AD"/>
    <w:rsid w:val="006C0202"/>
    <w:rsid w:val="006C0833"/>
    <w:rsid w:val="006C4754"/>
    <w:rsid w:val="006C60A3"/>
    <w:rsid w:val="006D006D"/>
    <w:rsid w:val="006D69C4"/>
    <w:rsid w:val="006E16CF"/>
    <w:rsid w:val="006E2305"/>
    <w:rsid w:val="006E25CF"/>
    <w:rsid w:val="006E53D4"/>
    <w:rsid w:val="006E7E2B"/>
    <w:rsid w:val="006F0B03"/>
    <w:rsid w:val="006F1BDB"/>
    <w:rsid w:val="006F28A6"/>
    <w:rsid w:val="006F3355"/>
    <w:rsid w:val="006F61B5"/>
    <w:rsid w:val="006F6432"/>
    <w:rsid w:val="006F6E22"/>
    <w:rsid w:val="006F7705"/>
    <w:rsid w:val="00702BE0"/>
    <w:rsid w:val="007055AE"/>
    <w:rsid w:val="0070579E"/>
    <w:rsid w:val="00705DE1"/>
    <w:rsid w:val="00710F8A"/>
    <w:rsid w:val="00711851"/>
    <w:rsid w:val="007129C6"/>
    <w:rsid w:val="00715782"/>
    <w:rsid w:val="0072448A"/>
    <w:rsid w:val="0072744E"/>
    <w:rsid w:val="00727475"/>
    <w:rsid w:val="00732A40"/>
    <w:rsid w:val="00737128"/>
    <w:rsid w:val="00744F37"/>
    <w:rsid w:val="00751415"/>
    <w:rsid w:val="0075250D"/>
    <w:rsid w:val="0075367E"/>
    <w:rsid w:val="00753F2C"/>
    <w:rsid w:val="00760E12"/>
    <w:rsid w:val="00763CD8"/>
    <w:rsid w:val="00765460"/>
    <w:rsid w:val="00766F4E"/>
    <w:rsid w:val="007712C3"/>
    <w:rsid w:val="00777D2B"/>
    <w:rsid w:val="00781AD0"/>
    <w:rsid w:val="00781D80"/>
    <w:rsid w:val="0078255D"/>
    <w:rsid w:val="0079036D"/>
    <w:rsid w:val="00790ECB"/>
    <w:rsid w:val="00792956"/>
    <w:rsid w:val="00794A72"/>
    <w:rsid w:val="00795200"/>
    <w:rsid w:val="00795247"/>
    <w:rsid w:val="007A0867"/>
    <w:rsid w:val="007A25DD"/>
    <w:rsid w:val="007A66C7"/>
    <w:rsid w:val="007C2B19"/>
    <w:rsid w:val="007C4340"/>
    <w:rsid w:val="007C4CCF"/>
    <w:rsid w:val="007C6BD3"/>
    <w:rsid w:val="007D1639"/>
    <w:rsid w:val="007E323F"/>
    <w:rsid w:val="007E6277"/>
    <w:rsid w:val="007E7FBB"/>
    <w:rsid w:val="007F1347"/>
    <w:rsid w:val="007F1978"/>
    <w:rsid w:val="007F2437"/>
    <w:rsid w:val="007F3FFA"/>
    <w:rsid w:val="007F4F8A"/>
    <w:rsid w:val="007F683F"/>
    <w:rsid w:val="007F7223"/>
    <w:rsid w:val="007F7518"/>
    <w:rsid w:val="008003E0"/>
    <w:rsid w:val="00805D5E"/>
    <w:rsid w:val="008060F7"/>
    <w:rsid w:val="00806BEB"/>
    <w:rsid w:val="008111F1"/>
    <w:rsid w:val="00811D09"/>
    <w:rsid w:val="008207AE"/>
    <w:rsid w:val="0082145B"/>
    <w:rsid w:val="00827909"/>
    <w:rsid w:val="00830EC4"/>
    <w:rsid w:val="00833951"/>
    <w:rsid w:val="008356D0"/>
    <w:rsid w:val="0084222B"/>
    <w:rsid w:val="008425D4"/>
    <w:rsid w:val="00845B29"/>
    <w:rsid w:val="0084632C"/>
    <w:rsid w:val="008579E9"/>
    <w:rsid w:val="008629A1"/>
    <w:rsid w:val="00866510"/>
    <w:rsid w:val="00866F5C"/>
    <w:rsid w:val="00873033"/>
    <w:rsid w:val="00873FAD"/>
    <w:rsid w:val="008762E6"/>
    <w:rsid w:val="0087662E"/>
    <w:rsid w:val="00876F77"/>
    <w:rsid w:val="00882427"/>
    <w:rsid w:val="0088365F"/>
    <w:rsid w:val="00883ACE"/>
    <w:rsid w:val="008847B5"/>
    <w:rsid w:val="00887887"/>
    <w:rsid w:val="00894906"/>
    <w:rsid w:val="008A08C1"/>
    <w:rsid w:val="008A1655"/>
    <w:rsid w:val="008A352D"/>
    <w:rsid w:val="008A36C8"/>
    <w:rsid w:val="008A60EC"/>
    <w:rsid w:val="008A7441"/>
    <w:rsid w:val="008B0B76"/>
    <w:rsid w:val="008B3A60"/>
    <w:rsid w:val="008B50FE"/>
    <w:rsid w:val="008B59FB"/>
    <w:rsid w:val="008B6170"/>
    <w:rsid w:val="008B6EA7"/>
    <w:rsid w:val="008C5D7F"/>
    <w:rsid w:val="008D4472"/>
    <w:rsid w:val="008D48E2"/>
    <w:rsid w:val="008D52EC"/>
    <w:rsid w:val="008D643F"/>
    <w:rsid w:val="008E16B0"/>
    <w:rsid w:val="008E23F1"/>
    <w:rsid w:val="008E2AC2"/>
    <w:rsid w:val="008E4D79"/>
    <w:rsid w:val="008E603F"/>
    <w:rsid w:val="008E607A"/>
    <w:rsid w:val="008E7073"/>
    <w:rsid w:val="008E773C"/>
    <w:rsid w:val="008F4554"/>
    <w:rsid w:val="008F7AA8"/>
    <w:rsid w:val="00902E27"/>
    <w:rsid w:val="009052D8"/>
    <w:rsid w:val="0090561F"/>
    <w:rsid w:val="00905C83"/>
    <w:rsid w:val="00914F8C"/>
    <w:rsid w:val="0091663A"/>
    <w:rsid w:val="00920E65"/>
    <w:rsid w:val="00923CC7"/>
    <w:rsid w:val="00923DE8"/>
    <w:rsid w:val="00924AD7"/>
    <w:rsid w:val="00930190"/>
    <w:rsid w:val="00930F9F"/>
    <w:rsid w:val="00932122"/>
    <w:rsid w:val="00932939"/>
    <w:rsid w:val="00935647"/>
    <w:rsid w:val="00936F42"/>
    <w:rsid w:val="00941EAC"/>
    <w:rsid w:val="009437C3"/>
    <w:rsid w:val="00945F89"/>
    <w:rsid w:val="0095163B"/>
    <w:rsid w:val="00953180"/>
    <w:rsid w:val="0095739A"/>
    <w:rsid w:val="00966CBB"/>
    <w:rsid w:val="00967D70"/>
    <w:rsid w:val="009723CF"/>
    <w:rsid w:val="0097457E"/>
    <w:rsid w:val="00975D8A"/>
    <w:rsid w:val="00976FDD"/>
    <w:rsid w:val="009850C3"/>
    <w:rsid w:val="00991671"/>
    <w:rsid w:val="00991D71"/>
    <w:rsid w:val="00991E5B"/>
    <w:rsid w:val="00992DEB"/>
    <w:rsid w:val="00993815"/>
    <w:rsid w:val="00994093"/>
    <w:rsid w:val="00997006"/>
    <w:rsid w:val="009A7572"/>
    <w:rsid w:val="009B0387"/>
    <w:rsid w:val="009B1E6F"/>
    <w:rsid w:val="009B2344"/>
    <w:rsid w:val="009B3159"/>
    <w:rsid w:val="009B6FFD"/>
    <w:rsid w:val="009C28B7"/>
    <w:rsid w:val="009D2871"/>
    <w:rsid w:val="009E0492"/>
    <w:rsid w:val="009E1DA1"/>
    <w:rsid w:val="009E2C17"/>
    <w:rsid w:val="009E2C38"/>
    <w:rsid w:val="009E2F3F"/>
    <w:rsid w:val="009E7E6B"/>
    <w:rsid w:val="009F1745"/>
    <w:rsid w:val="009F5F46"/>
    <w:rsid w:val="009F679D"/>
    <w:rsid w:val="00A02674"/>
    <w:rsid w:val="00A030DD"/>
    <w:rsid w:val="00A03103"/>
    <w:rsid w:val="00A05AEA"/>
    <w:rsid w:val="00A0678B"/>
    <w:rsid w:val="00A070A6"/>
    <w:rsid w:val="00A10EE2"/>
    <w:rsid w:val="00A15265"/>
    <w:rsid w:val="00A20914"/>
    <w:rsid w:val="00A256B2"/>
    <w:rsid w:val="00A25B08"/>
    <w:rsid w:val="00A31D23"/>
    <w:rsid w:val="00A35016"/>
    <w:rsid w:val="00A409A9"/>
    <w:rsid w:val="00A4215C"/>
    <w:rsid w:val="00A421CA"/>
    <w:rsid w:val="00A46A2E"/>
    <w:rsid w:val="00A521C1"/>
    <w:rsid w:val="00A53C01"/>
    <w:rsid w:val="00A54E0B"/>
    <w:rsid w:val="00A57537"/>
    <w:rsid w:val="00A628A8"/>
    <w:rsid w:val="00A64EFF"/>
    <w:rsid w:val="00A65FA6"/>
    <w:rsid w:val="00A6692E"/>
    <w:rsid w:val="00A67085"/>
    <w:rsid w:val="00A742B9"/>
    <w:rsid w:val="00A7644A"/>
    <w:rsid w:val="00A77A35"/>
    <w:rsid w:val="00A831A6"/>
    <w:rsid w:val="00A83684"/>
    <w:rsid w:val="00A8455F"/>
    <w:rsid w:val="00A868F0"/>
    <w:rsid w:val="00A906B1"/>
    <w:rsid w:val="00AA1E5B"/>
    <w:rsid w:val="00AA33C1"/>
    <w:rsid w:val="00AA3E84"/>
    <w:rsid w:val="00AB143B"/>
    <w:rsid w:val="00AB1D31"/>
    <w:rsid w:val="00AB39CF"/>
    <w:rsid w:val="00AB5250"/>
    <w:rsid w:val="00AB556A"/>
    <w:rsid w:val="00AB6185"/>
    <w:rsid w:val="00AC28BF"/>
    <w:rsid w:val="00AC38C7"/>
    <w:rsid w:val="00AC572D"/>
    <w:rsid w:val="00AC579A"/>
    <w:rsid w:val="00AD029C"/>
    <w:rsid w:val="00AD04EB"/>
    <w:rsid w:val="00AD547A"/>
    <w:rsid w:val="00AD7BD2"/>
    <w:rsid w:val="00AE11FB"/>
    <w:rsid w:val="00AE654F"/>
    <w:rsid w:val="00AE784F"/>
    <w:rsid w:val="00AF0EF7"/>
    <w:rsid w:val="00AF1BDB"/>
    <w:rsid w:val="00AF3565"/>
    <w:rsid w:val="00AF3BE9"/>
    <w:rsid w:val="00AF4F68"/>
    <w:rsid w:val="00AF50AD"/>
    <w:rsid w:val="00AF6BEB"/>
    <w:rsid w:val="00B03CD2"/>
    <w:rsid w:val="00B04B34"/>
    <w:rsid w:val="00B04D8D"/>
    <w:rsid w:val="00B0607A"/>
    <w:rsid w:val="00B07838"/>
    <w:rsid w:val="00B110EF"/>
    <w:rsid w:val="00B111F7"/>
    <w:rsid w:val="00B1262F"/>
    <w:rsid w:val="00B14FC1"/>
    <w:rsid w:val="00B2106D"/>
    <w:rsid w:val="00B22C27"/>
    <w:rsid w:val="00B251CD"/>
    <w:rsid w:val="00B32392"/>
    <w:rsid w:val="00B3269F"/>
    <w:rsid w:val="00B33F8A"/>
    <w:rsid w:val="00B34482"/>
    <w:rsid w:val="00B34E69"/>
    <w:rsid w:val="00B35627"/>
    <w:rsid w:val="00B37713"/>
    <w:rsid w:val="00B3792E"/>
    <w:rsid w:val="00B44D2C"/>
    <w:rsid w:val="00B45F5B"/>
    <w:rsid w:val="00B47FEA"/>
    <w:rsid w:val="00B54917"/>
    <w:rsid w:val="00B5546F"/>
    <w:rsid w:val="00B5707F"/>
    <w:rsid w:val="00B60BDD"/>
    <w:rsid w:val="00B63902"/>
    <w:rsid w:val="00B67072"/>
    <w:rsid w:val="00B70D75"/>
    <w:rsid w:val="00B72480"/>
    <w:rsid w:val="00B745FB"/>
    <w:rsid w:val="00B76884"/>
    <w:rsid w:val="00B7707A"/>
    <w:rsid w:val="00B77761"/>
    <w:rsid w:val="00B85CAD"/>
    <w:rsid w:val="00B876D0"/>
    <w:rsid w:val="00B911B8"/>
    <w:rsid w:val="00B914F0"/>
    <w:rsid w:val="00B9185C"/>
    <w:rsid w:val="00B93D65"/>
    <w:rsid w:val="00B94FF8"/>
    <w:rsid w:val="00B955C9"/>
    <w:rsid w:val="00B95E99"/>
    <w:rsid w:val="00BA1DC3"/>
    <w:rsid w:val="00BA4CC4"/>
    <w:rsid w:val="00BB129D"/>
    <w:rsid w:val="00BB17D1"/>
    <w:rsid w:val="00BB1CAC"/>
    <w:rsid w:val="00BB226C"/>
    <w:rsid w:val="00BB6FA0"/>
    <w:rsid w:val="00BC1380"/>
    <w:rsid w:val="00BC34B6"/>
    <w:rsid w:val="00BC3A22"/>
    <w:rsid w:val="00BC452B"/>
    <w:rsid w:val="00BC4909"/>
    <w:rsid w:val="00BC62D1"/>
    <w:rsid w:val="00BD66B3"/>
    <w:rsid w:val="00BD767B"/>
    <w:rsid w:val="00BE3CC1"/>
    <w:rsid w:val="00BE6733"/>
    <w:rsid w:val="00BE76AB"/>
    <w:rsid w:val="00BF425F"/>
    <w:rsid w:val="00C02594"/>
    <w:rsid w:val="00C10166"/>
    <w:rsid w:val="00C16CCF"/>
    <w:rsid w:val="00C17B26"/>
    <w:rsid w:val="00C206AF"/>
    <w:rsid w:val="00C3094D"/>
    <w:rsid w:val="00C311F6"/>
    <w:rsid w:val="00C3551A"/>
    <w:rsid w:val="00C36EC6"/>
    <w:rsid w:val="00C40AE3"/>
    <w:rsid w:val="00C42E3B"/>
    <w:rsid w:val="00C4399D"/>
    <w:rsid w:val="00C442C3"/>
    <w:rsid w:val="00C45457"/>
    <w:rsid w:val="00C50934"/>
    <w:rsid w:val="00C55C1A"/>
    <w:rsid w:val="00C56879"/>
    <w:rsid w:val="00C57951"/>
    <w:rsid w:val="00C57D1A"/>
    <w:rsid w:val="00C628D8"/>
    <w:rsid w:val="00C62BF5"/>
    <w:rsid w:val="00C63689"/>
    <w:rsid w:val="00C652BE"/>
    <w:rsid w:val="00C702E1"/>
    <w:rsid w:val="00C71121"/>
    <w:rsid w:val="00C718D1"/>
    <w:rsid w:val="00C77882"/>
    <w:rsid w:val="00C80B36"/>
    <w:rsid w:val="00C80C53"/>
    <w:rsid w:val="00C83206"/>
    <w:rsid w:val="00C83ECD"/>
    <w:rsid w:val="00C845D9"/>
    <w:rsid w:val="00C97501"/>
    <w:rsid w:val="00CA035D"/>
    <w:rsid w:val="00CA51A2"/>
    <w:rsid w:val="00CB11C6"/>
    <w:rsid w:val="00CB2556"/>
    <w:rsid w:val="00CB3E3B"/>
    <w:rsid w:val="00CB4168"/>
    <w:rsid w:val="00CC7653"/>
    <w:rsid w:val="00CD1F0F"/>
    <w:rsid w:val="00CD499D"/>
    <w:rsid w:val="00CE1077"/>
    <w:rsid w:val="00CE5317"/>
    <w:rsid w:val="00CF294A"/>
    <w:rsid w:val="00CF4B94"/>
    <w:rsid w:val="00CF56FC"/>
    <w:rsid w:val="00D00D5C"/>
    <w:rsid w:val="00D012AE"/>
    <w:rsid w:val="00D03AD1"/>
    <w:rsid w:val="00D07AB9"/>
    <w:rsid w:val="00D113D7"/>
    <w:rsid w:val="00D11717"/>
    <w:rsid w:val="00D123A3"/>
    <w:rsid w:val="00D1512A"/>
    <w:rsid w:val="00D1728C"/>
    <w:rsid w:val="00D179C0"/>
    <w:rsid w:val="00D25548"/>
    <w:rsid w:val="00D27B91"/>
    <w:rsid w:val="00D3075F"/>
    <w:rsid w:val="00D36126"/>
    <w:rsid w:val="00D3748D"/>
    <w:rsid w:val="00D377F2"/>
    <w:rsid w:val="00D378B4"/>
    <w:rsid w:val="00D4229E"/>
    <w:rsid w:val="00D425D9"/>
    <w:rsid w:val="00D43EE8"/>
    <w:rsid w:val="00D51F31"/>
    <w:rsid w:val="00D649F3"/>
    <w:rsid w:val="00D66355"/>
    <w:rsid w:val="00D67D91"/>
    <w:rsid w:val="00D707BD"/>
    <w:rsid w:val="00D70DBD"/>
    <w:rsid w:val="00D7250E"/>
    <w:rsid w:val="00D80A36"/>
    <w:rsid w:val="00D853B3"/>
    <w:rsid w:val="00D857E3"/>
    <w:rsid w:val="00D85A2F"/>
    <w:rsid w:val="00D85E8D"/>
    <w:rsid w:val="00D878BD"/>
    <w:rsid w:val="00D9102A"/>
    <w:rsid w:val="00D92B1F"/>
    <w:rsid w:val="00D93C2B"/>
    <w:rsid w:val="00DA2952"/>
    <w:rsid w:val="00DA4D0A"/>
    <w:rsid w:val="00DB0756"/>
    <w:rsid w:val="00DB42A8"/>
    <w:rsid w:val="00DB5E0B"/>
    <w:rsid w:val="00DB7405"/>
    <w:rsid w:val="00DC00FC"/>
    <w:rsid w:val="00DC011E"/>
    <w:rsid w:val="00DC07DF"/>
    <w:rsid w:val="00DC1CDC"/>
    <w:rsid w:val="00DC375B"/>
    <w:rsid w:val="00DC487C"/>
    <w:rsid w:val="00DC7113"/>
    <w:rsid w:val="00DD0C39"/>
    <w:rsid w:val="00DD2ABA"/>
    <w:rsid w:val="00DE4AA1"/>
    <w:rsid w:val="00DF013A"/>
    <w:rsid w:val="00DF0877"/>
    <w:rsid w:val="00DF2604"/>
    <w:rsid w:val="00DF3CC6"/>
    <w:rsid w:val="00DF68FA"/>
    <w:rsid w:val="00DF6F1F"/>
    <w:rsid w:val="00DF7933"/>
    <w:rsid w:val="00E038AC"/>
    <w:rsid w:val="00E03A69"/>
    <w:rsid w:val="00E0487C"/>
    <w:rsid w:val="00E10A1B"/>
    <w:rsid w:val="00E126C2"/>
    <w:rsid w:val="00E1468C"/>
    <w:rsid w:val="00E14FA9"/>
    <w:rsid w:val="00E163AE"/>
    <w:rsid w:val="00E209CB"/>
    <w:rsid w:val="00E23BC3"/>
    <w:rsid w:val="00E24CC6"/>
    <w:rsid w:val="00E275E5"/>
    <w:rsid w:val="00E278FD"/>
    <w:rsid w:val="00E27B70"/>
    <w:rsid w:val="00E3176B"/>
    <w:rsid w:val="00E31A80"/>
    <w:rsid w:val="00E3207E"/>
    <w:rsid w:val="00E33499"/>
    <w:rsid w:val="00E36FD6"/>
    <w:rsid w:val="00E372C3"/>
    <w:rsid w:val="00E4176E"/>
    <w:rsid w:val="00E429F5"/>
    <w:rsid w:val="00E51734"/>
    <w:rsid w:val="00E5643B"/>
    <w:rsid w:val="00E565EB"/>
    <w:rsid w:val="00E60E2B"/>
    <w:rsid w:val="00E63F0D"/>
    <w:rsid w:val="00E64971"/>
    <w:rsid w:val="00E7159D"/>
    <w:rsid w:val="00E739A6"/>
    <w:rsid w:val="00E7692C"/>
    <w:rsid w:val="00E80337"/>
    <w:rsid w:val="00E82779"/>
    <w:rsid w:val="00E85283"/>
    <w:rsid w:val="00E85460"/>
    <w:rsid w:val="00E8578B"/>
    <w:rsid w:val="00E8712C"/>
    <w:rsid w:val="00E87214"/>
    <w:rsid w:val="00E90D14"/>
    <w:rsid w:val="00E9278C"/>
    <w:rsid w:val="00E92E13"/>
    <w:rsid w:val="00E9341E"/>
    <w:rsid w:val="00E934C5"/>
    <w:rsid w:val="00E93DC7"/>
    <w:rsid w:val="00E95C97"/>
    <w:rsid w:val="00E971AE"/>
    <w:rsid w:val="00EA36D7"/>
    <w:rsid w:val="00EA5627"/>
    <w:rsid w:val="00EA67C9"/>
    <w:rsid w:val="00EA7DC3"/>
    <w:rsid w:val="00EB0B68"/>
    <w:rsid w:val="00EB186E"/>
    <w:rsid w:val="00EB2DF0"/>
    <w:rsid w:val="00EB3516"/>
    <w:rsid w:val="00EB3F53"/>
    <w:rsid w:val="00EC088C"/>
    <w:rsid w:val="00EC0ACB"/>
    <w:rsid w:val="00EC2E15"/>
    <w:rsid w:val="00EC5B1C"/>
    <w:rsid w:val="00EC5D40"/>
    <w:rsid w:val="00ED0237"/>
    <w:rsid w:val="00ED1409"/>
    <w:rsid w:val="00ED5CA7"/>
    <w:rsid w:val="00EE0E3E"/>
    <w:rsid w:val="00EE4517"/>
    <w:rsid w:val="00EE5F0B"/>
    <w:rsid w:val="00EE6199"/>
    <w:rsid w:val="00EF1BD1"/>
    <w:rsid w:val="00EF2969"/>
    <w:rsid w:val="00EF5B2F"/>
    <w:rsid w:val="00EF6288"/>
    <w:rsid w:val="00EF6BFB"/>
    <w:rsid w:val="00EF766D"/>
    <w:rsid w:val="00EF792E"/>
    <w:rsid w:val="00F0298A"/>
    <w:rsid w:val="00F02A4F"/>
    <w:rsid w:val="00F047AA"/>
    <w:rsid w:val="00F053FB"/>
    <w:rsid w:val="00F10D4F"/>
    <w:rsid w:val="00F10DBD"/>
    <w:rsid w:val="00F11B7E"/>
    <w:rsid w:val="00F16C07"/>
    <w:rsid w:val="00F178AD"/>
    <w:rsid w:val="00F25D00"/>
    <w:rsid w:val="00F26015"/>
    <w:rsid w:val="00F37AE1"/>
    <w:rsid w:val="00F46C9A"/>
    <w:rsid w:val="00F4754D"/>
    <w:rsid w:val="00F50562"/>
    <w:rsid w:val="00F57F28"/>
    <w:rsid w:val="00F60DCE"/>
    <w:rsid w:val="00F61A5D"/>
    <w:rsid w:val="00F63057"/>
    <w:rsid w:val="00F644C1"/>
    <w:rsid w:val="00F656ED"/>
    <w:rsid w:val="00F6611D"/>
    <w:rsid w:val="00F7095B"/>
    <w:rsid w:val="00F70C2D"/>
    <w:rsid w:val="00F73A7E"/>
    <w:rsid w:val="00F757A0"/>
    <w:rsid w:val="00F81535"/>
    <w:rsid w:val="00F834AC"/>
    <w:rsid w:val="00F87C6C"/>
    <w:rsid w:val="00F90838"/>
    <w:rsid w:val="00F90F98"/>
    <w:rsid w:val="00FA2F2D"/>
    <w:rsid w:val="00FA3AE7"/>
    <w:rsid w:val="00FA4BD5"/>
    <w:rsid w:val="00FA5A31"/>
    <w:rsid w:val="00FB003A"/>
    <w:rsid w:val="00FB19D3"/>
    <w:rsid w:val="00FB2A14"/>
    <w:rsid w:val="00FB386F"/>
    <w:rsid w:val="00FB3DE6"/>
    <w:rsid w:val="00FB585E"/>
    <w:rsid w:val="00FB7FE0"/>
    <w:rsid w:val="00FC0856"/>
    <w:rsid w:val="00FC167A"/>
    <w:rsid w:val="00FC2734"/>
    <w:rsid w:val="00FC3757"/>
    <w:rsid w:val="00FC5791"/>
    <w:rsid w:val="00FC6A1D"/>
    <w:rsid w:val="00FC73F2"/>
    <w:rsid w:val="00FD13C5"/>
    <w:rsid w:val="00FD4F2D"/>
    <w:rsid w:val="00FD5C20"/>
    <w:rsid w:val="00FE1A3C"/>
    <w:rsid w:val="00FE76C7"/>
    <w:rsid w:val="00FF2493"/>
    <w:rsid w:val="00FF3E92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44E8E"/>
  <w15:docId w15:val="{354BCA99-9BD2-4695-A7DF-ADEC50FE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1468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after="0"/>
      <w:jc w:val="center"/>
      <w:outlineLvl w:val="0"/>
    </w:pPr>
    <w:rPr>
      <w:rFonts w:ascii="Bookman Old Style" w:eastAsia="Times New Roman" w:hAnsi="Bookman Old Style" w:cstheme="majorBidi"/>
      <w:color w:val="FFFFFF" w:themeColor="background1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951C4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40" w:after="240" w:line="240" w:lineRule="auto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23DE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3DE8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9CC2E5" w:themeFill="accent1" w:themeFillTint="99"/>
      <w:spacing w:before="40" w:after="0" w:line="240" w:lineRule="auto"/>
      <w:outlineLvl w:val="6"/>
    </w:pPr>
    <w:rPr>
      <w:rFonts w:ascii="Bookman Old Style" w:eastAsiaTheme="majorEastAsia" w:hAnsi="Bookman Old Style" w:cstheme="majorBidi"/>
      <w:b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468C"/>
    <w:rPr>
      <w:rFonts w:ascii="Bookman Old Style" w:eastAsia="Times New Roman" w:hAnsi="Bookman Old Style" w:cstheme="majorBidi"/>
      <w:color w:val="FFFFFF" w:themeColor="background1"/>
      <w:shd w:val="clear" w:color="auto" w:fill="2F5496" w:themeFill="accent5" w:themeFill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951C4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914F8C"/>
    <w:pPr>
      <w:spacing w:before="0" w:after="240" w:line="240" w:lineRule="auto"/>
    </w:pPr>
    <w:rPr>
      <w:rFonts w:ascii="Bookman Old Style" w:hAnsi="Bookman Old Styl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914F8C"/>
    <w:rPr>
      <w:rFonts w:ascii="Bookman Old Style" w:hAnsi="Bookman Old Style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07F5F"/>
    <w:pPr>
      <w:spacing w:after="100"/>
    </w:pPr>
    <w:rPr>
      <w:rFonts w:ascii="Bookman Old Style" w:hAnsi="Bookman Old Style"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207F5F"/>
    <w:pPr>
      <w:spacing w:after="100"/>
      <w:ind w:left="220"/>
    </w:pPr>
    <w:rPr>
      <w:rFonts w:ascii="Bookman Old Style" w:hAnsi="Bookman Old Style"/>
      <w:sz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07F5F"/>
    <w:pPr>
      <w:spacing w:after="100"/>
      <w:ind w:left="440"/>
    </w:pPr>
    <w:rPr>
      <w:rFonts w:ascii="Bookman Old Style" w:hAnsi="Bookman Old Style"/>
      <w:sz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32939"/>
    <w:pPr>
      <w:spacing w:after="100"/>
      <w:ind w:left="660"/>
    </w:pPr>
  </w:style>
  <w:style w:type="paragraph" w:customStyle="1" w:styleId="Akapitzlist1">
    <w:name w:val="Akapit z listą1"/>
    <w:basedOn w:val="Normalny"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AF6BEB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0C5C1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CF294A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1F4E79" w:themeFill="accent1" w:themeFillShade="80"/>
      <w:spacing w:before="0" w:after="0" w:line="240" w:lineRule="auto"/>
      <w:contextualSpacing/>
      <w:jc w:val="left"/>
    </w:pPr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94A"/>
    <w:rPr>
      <w:rFonts w:ascii="Bookman Old Style" w:eastAsiaTheme="majorEastAsia" w:hAnsi="Bookman Old Style" w:cstheme="majorBidi"/>
      <w:b/>
      <w:color w:val="FFFFFF" w:themeColor="background1"/>
      <w:spacing w:val="-10"/>
      <w:kern w:val="28"/>
      <w:sz w:val="20"/>
      <w:szCs w:val="56"/>
      <w:shd w:val="clear" w:color="auto" w:fill="1F4E79" w:themeFill="accent1" w:themeFillShade="80"/>
    </w:rPr>
  </w:style>
  <w:style w:type="character" w:customStyle="1" w:styleId="Nagwek6Znak">
    <w:name w:val="Nagłówek 6 Znak"/>
    <w:basedOn w:val="Domylnaczcionkaakapitu"/>
    <w:link w:val="Nagwek6"/>
    <w:uiPriority w:val="9"/>
    <w:rsid w:val="00923D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923DE8"/>
    <w:rPr>
      <w:rFonts w:ascii="Bookman Old Style" w:eastAsiaTheme="majorEastAsia" w:hAnsi="Bookman Old Style" w:cstheme="majorBidi"/>
      <w:b/>
      <w:iCs/>
      <w:color w:val="1F4D78" w:themeColor="accent1" w:themeShade="7F"/>
      <w:shd w:val="clear" w:color="auto" w:fill="9CC2E5" w:themeFill="accent1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A918F-97A5-4DE0-A9B7-16DF5743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1901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Gobinet;Paweł Łopatowski</dc:creator>
  <cp:lastModifiedBy>Dorota</cp:lastModifiedBy>
  <cp:revision>46</cp:revision>
  <cp:lastPrinted>2018-02-05T14:31:00Z</cp:lastPrinted>
  <dcterms:created xsi:type="dcterms:W3CDTF">2017-01-26T10:26:00Z</dcterms:created>
  <dcterms:modified xsi:type="dcterms:W3CDTF">2018-11-29T11:27:00Z</dcterms:modified>
</cp:coreProperties>
</file>